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621" w:rsidRPr="0041043B" w:rsidRDefault="0041043B" w:rsidP="0041043B">
      <w:pPr>
        <w:ind w:left="709" w:right="95" w:hanging="567"/>
        <w:jc w:val="both"/>
        <w:rPr>
          <w:rFonts w:ascii="Calibri Light" w:hAnsi="Calibri Light" w:cs="Calibri Light"/>
          <w:sz w:val="24"/>
          <w:szCs w:val="24"/>
          <w:u w:val="single"/>
          <w:lang w:eastAsia="en-AU"/>
        </w:rPr>
      </w:pPr>
      <w:r w:rsidRPr="0041043B">
        <w:rPr>
          <w:rFonts w:ascii="Calibri Light" w:hAnsi="Calibri Light" w:cs="Calibri Light"/>
          <w:sz w:val="24"/>
          <w:szCs w:val="24"/>
          <w:u w:val="single"/>
          <w:lang w:eastAsia="en-AU"/>
        </w:rPr>
        <w:t>RATIONALE</w:t>
      </w:r>
    </w:p>
    <w:p w:rsidR="00C52621" w:rsidRPr="0041043B" w:rsidRDefault="00C52621"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Parents/</w:t>
      </w:r>
      <w:r w:rsidR="008E1B15" w:rsidRPr="0041043B">
        <w:rPr>
          <w:rFonts w:ascii="Calibri Light" w:hAnsi="Calibri Light" w:cs="Calibri Light"/>
          <w:sz w:val="24"/>
          <w:szCs w:val="24"/>
          <w:lang w:val="en-US" w:eastAsia="en-AU"/>
        </w:rPr>
        <w:t>carer</w:t>
      </w:r>
      <w:r w:rsidRPr="0041043B">
        <w:rPr>
          <w:rFonts w:ascii="Calibri Light" w:hAnsi="Calibri Light" w:cs="Calibri Light"/>
          <w:sz w:val="24"/>
          <w:szCs w:val="24"/>
          <w:lang w:val="en-US" w:eastAsia="en-AU"/>
        </w:rPr>
        <w:t>s are entitled to request a transfer between schools.</w:t>
      </w:r>
    </w:p>
    <w:p w:rsidR="00C52621" w:rsidRPr="0041043B" w:rsidRDefault="00C52621"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Schools must: provide transfer notes for all students transferring out and receive transfer documentation for all students transferring in.</w:t>
      </w:r>
    </w:p>
    <w:p w:rsidR="00C52621" w:rsidRPr="0041043B" w:rsidRDefault="00C52621"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Schools must avoid practices that force students to transfer or withdraw from school, except when the student is expelled.</w:t>
      </w:r>
    </w:p>
    <w:p w:rsidR="00C52621" w:rsidRPr="0041043B" w:rsidRDefault="00C52621"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Schools must restrict entry to eligible students.</w:t>
      </w:r>
    </w:p>
    <w:p w:rsidR="00C52621" w:rsidRPr="0041043B" w:rsidRDefault="00C52621" w:rsidP="0041043B">
      <w:pPr>
        <w:ind w:left="709" w:right="95" w:hanging="567"/>
        <w:jc w:val="both"/>
        <w:rPr>
          <w:rFonts w:ascii="Calibri Light" w:hAnsi="Calibri Light" w:cs="Calibri Light"/>
          <w:b/>
          <w:sz w:val="24"/>
          <w:szCs w:val="24"/>
          <w:u w:val="single"/>
        </w:rPr>
      </w:pPr>
    </w:p>
    <w:p w:rsidR="00C52621" w:rsidRPr="0041043B" w:rsidRDefault="0041043B" w:rsidP="0041043B">
      <w:pPr>
        <w:ind w:left="709" w:right="95" w:hanging="567"/>
        <w:jc w:val="both"/>
        <w:rPr>
          <w:rFonts w:ascii="Calibri Light" w:hAnsi="Calibri Light" w:cs="Calibri Light"/>
          <w:sz w:val="24"/>
          <w:szCs w:val="24"/>
          <w:u w:val="single"/>
          <w:lang w:eastAsia="en-AU"/>
        </w:rPr>
      </w:pPr>
      <w:r w:rsidRPr="0041043B">
        <w:rPr>
          <w:rFonts w:ascii="Calibri Light" w:hAnsi="Calibri Light" w:cs="Calibri Light"/>
          <w:sz w:val="24"/>
          <w:szCs w:val="24"/>
          <w:u w:val="single"/>
          <w:lang w:eastAsia="en-AU"/>
        </w:rPr>
        <w:t>PURPOSE</w:t>
      </w:r>
    </w:p>
    <w:p w:rsidR="00C52621" w:rsidRPr="0041043B" w:rsidRDefault="00C52621"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To ensure student transfers between schools meet DET requirements.</w:t>
      </w:r>
    </w:p>
    <w:p w:rsidR="00C52621" w:rsidRPr="0041043B" w:rsidRDefault="00C52621" w:rsidP="0041043B">
      <w:pPr>
        <w:ind w:left="709" w:right="95" w:hanging="567"/>
        <w:jc w:val="both"/>
        <w:rPr>
          <w:rFonts w:ascii="Calibri Light" w:hAnsi="Calibri Light" w:cs="Calibri Light"/>
          <w:b/>
          <w:sz w:val="24"/>
          <w:szCs w:val="24"/>
          <w:u w:val="single"/>
        </w:rPr>
      </w:pPr>
    </w:p>
    <w:p w:rsidR="00F9385D" w:rsidRPr="0041043B" w:rsidRDefault="00F9385D" w:rsidP="0041043B">
      <w:pPr>
        <w:ind w:left="709" w:right="95" w:hanging="567"/>
        <w:jc w:val="both"/>
        <w:rPr>
          <w:rFonts w:ascii="Calibri Light" w:hAnsi="Calibri Light" w:cs="Calibri Light"/>
          <w:b/>
          <w:sz w:val="24"/>
          <w:szCs w:val="24"/>
          <w:u w:val="single"/>
          <w:lang w:eastAsia="en-AU"/>
        </w:rPr>
      </w:pPr>
      <w:r w:rsidRPr="0041043B">
        <w:rPr>
          <w:rFonts w:ascii="Calibri Light" w:hAnsi="Calibri Light" w:cs="Calibri Light"/>
          <w:b/>
          <w:sz w:val="24"/>
          <w:szCs w:val="24"/>
          <w:u w:val="single"/>
          <w:lang w:eastAsia="en-AU"/>
        </w:rPr>
        <w:t>Definition</w:t>
      </w:r>
    </w:p>
    <w:p w:rsidR="00F9385D" w:rsidRPr="0041043B" w:rsidRDefault="00F9385D" w:rsidP="0041043B">
      <w:pPr>
        <w:ind w:left="142" w:right="95"/>
        <w:jc w:val="both"/>
        <w:rPr>
          <w:rFonts w:ascii="Calibri Light" w:hAnsi="Calibri Light" w:cs="Calibri Light"/>
          <w:b/>
          <w:sz w:val="24"/>
          <w:szCs w:val="24"/>
          <w:u w:val="single"/>
          <w:lang w:eastAsia="en-AU"/>
        </w:rPr>
      </w:pPr>
      <w:r w:rsidRPr="0041043B">
        <w:rPr>
          <w:rFonts w:ascii="Calibri Light" w:hAnsi="Calibri Light" w:cs="Calibri Light"/>
          <w:sz w:val="24"/>
          <w:szCs w:val="24"/>
          <w:lang w:val="en"/>
        </w:rPr>
        <w:t>Throughout this policy, ‘</w:t>
      </w:r>
      <w:r w:rsidRPr="0041043B">
        <w:rPr>
          <w:rStyle w:val="Strong"/>
          <w:rFonts w:ascii="Calibri Light" w:hAnsi="Calibri Light" w:cs="Calibri Light"/>
          <w:sz w:val="24"/>
          <w:szCs w:val="24"/>
          <w:lang w:val="en"/>
        </w:rPr>
        <w:t>student information</w:t>
      </w:r>
      <w:r w:rsidRPr="0041043B">
        <w:rPr>
          <w:rFonts w:ascii="Calibri Light" w:hAnsi="Calibri Light" w:cs="Calibri Light"/>
          <w:sz w:val="24"/>
          <w:szCs w:val="24"/>
          <w:lang w:val="en"/>
        </w:rPr>
        <w:t xml:space="preserve">’ means personal and health information about the student, including achievement information, foreseeable risk and wellbeing information. For a comprehensive view of what student information should be transferred - see </w:t>
      </w:r>
      <w:hyperlink r:id="rId10" w:history="1">
        <w:r w:rsidRPr="0041043B">
          <w:rPr>
            <w:rStyle w:val="Hyperlink"/>
            <w:rFonts w:ascii="Calibri Light" w:hAnsi="Calibri Light" w:cs="Calibri Light"/>
            <w:color w:val="auto"/>
            <w:sz w:val="24"/>
            <w:szCs w:val="24"/>
            <w:lang w:val="en"/>
          </w:rPr>
          <w:t>CASES21 User Guides</w:t>
        </w:r>
      </w:hyperlink>
      <w:r w:rsidRPr="0041043B">
        <w:rPr>
          <w:rFonts w:ascii="Calibri Light" w:hAnsi="Calibri Light" w:cs="Calibri Light"/>
          <w:sz w:val="24"/>
          <w:szCs w:val="24"/>
          <w:lang w:val="en"/>
        </w:rPr>
        <w:t>.</w:t>
      </w:r>
    </w:p>
    <w:p w:rsidR="00F9385D" w:rsidRPr="0041043B" w:rsidRDefault="00F9385D" w:rsidP="0041043B">
      <w:pPr>
        <w:ind w:left="709" w:right="95" w:hanging="567"/>
        <w:jc w:val="both"/>
        <w:rPr>
          <w:rFonts w:ascii="Calibri Light" w:hAnsi="Calibri Light" w:cs="Calibri Light"/>
          <w:b/>
          <w:sz w:val="24"/>
          <w:szCs w:val="24"/>
          <w:u w:val="single"/>
          <w:lang w:eastAsia="en-AU"/>
        </w:rPr>
      </w:pPr>
    </w:p>
    <w:p w:rsidR="00C52621" w:rsidRPr="0041043B" w:rsidRDefault="0041043B" w:rsidP="0041043B">
      <w:pPr>
        <w:ind w:left="709" w:right="95" w:hanging="567"/>
        <w:jc w:val="both"/>
        <w:rPr>
          <w:rFonts w:ascii="Calibri Light" w:hAnsi="Calibri Light" w:cs="Calibri Light"/>
          <w:sz w:val="24"/>
          <w:szCs w:val="24"/>
          <w:u w:val="single"/>
          <w:lang w:eastAsia="en-AU"/>
        </w:rPr>
      </w:pPr>
      <w:r w:rsidRPr="0041043B">
        <w:rPr>
          <w:rFonts w:ascii="Calibri Light" w:hAnsi="Calibri Light" w:cs="Calibri Light"/>
          <w:sz w:val="24"/>
          <w:szCs w:val="24"/>
          <w:u w:val="single"/>
          <w:lang w:eastAsia="en-AU"/>
        </w:rPr>
        <w:t>IMPLEMENTATION</w:t>
      </w:r>
    </w:p>
    <w:p w:rsidR="00F9385D" w:rsidRPr="0041043B" w:rsidRDefault="00F9385D"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The school has developed the mandatory pre-requisite Admission and Enrolment Policies.</w:t>
      </w:r>
    </w:p>
    <w:p w:rsidR="00C52621" w:rsidRPr="0041043B" w:rsidRDefault="00C52621"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The Principal or delegate will approve transfers when:</w:t>
      </w:r>
    </w:p>
    <w:p w:rsidR="00C52621" w:rsidRPr="0041043B" w:rsidRDefault="00C52621" w:rsidP="0041043B">
      <w:pPr>
        <w:numPr>
          <w:ilvl w:val="0"/>
          <w:numId w:val="2"/>
        </w:numPr>
        <w:ind w:left="1276" w:right="95" w:hanging="567"/>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the student residence changes and is now closer to a different government school (where requested)</w:t>
      </w:r>
    </w:p>
    <w:p w:rsidR="00C52621" w:rsidRPr="0041043B" w:rsidRDefault="00C52621" w:rsidP="0041043B">
      <w:pPr>
        <w:numPr>
          <w:ilvl w:val="0"/>
          <w:numId w:val="2"/>
        </w:numPr>
        <w:ind w:left="1276" w:right="95" w:hanging="567"/>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transfer is sought from an Australian school outside the state system</w:t>
      </w:r>
    </w:p>
    <w:p w:rsidR="00C52621" w:rsidRPr="0041043B" w:rsidRDefault="00C52621" w:rsidP="0041043B">
      <w:pPr>
        <w:numPr>
          <w:ilvl w:val="0"/>
          <w:numId w:val="2"/>
        </w:numPr>
        <w:ind w:left="1276" w:right="95" w:hanging="567"/>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 xml:space="preserve">the transfer is sought at the commencement of the school year or Term 3 </w:t>
      </w:r>
    </w:p>
    <w:p w:rsidR="00C52621" w:rsidRPr="0041043B" w:rsidRDefault="00C52621" w:rsidP="0041043B">
      <w:pPr>
        <w:numPr>
          <w:ilvl w:val="0"/>
          <w:numId w:val="2"/>
        </w:numPr>
        <w:ind w:left="1276" w:right="95" w:hanging="567"/>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transfer is requested (other than in those instances cited above) by a parent/guardian and the Principal of each school involved supports the request</w:t>
      </w:r>
    </w:p>
    <w:p w:rsidR="00C52621" w:rsidRPr="0041043B" w:rsidRDefault="00C52621" w:rsidP="0041043B">
      <w:pPr>
        <w:numPr>
          <w:ilvl w:val="0"/>
          <w:numId w:val="2"/>
        </w:numPr>
        <w:ind w:left="1276" w:right="95" w:hanging="567"/>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a student is expelled from a school (for students of compulsory school age, the Principal of the school from which the student has been expelled is responsible for ensuring enrolment in another school or registered training organisation, in consultation with the regional office).</w:t>
      </w:r>
    </w:p>
    <w:p w:rsidR="002223EB"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When a Victorian government school student has been accepted at this school, the transferring school will provide the student’s information.  </w:t>
      </w:r>
    </w:p>
    <w:p w:rsidR="002223EB"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When this school transfers a student, relevant information will be provided to the next school.</w:t>
      </w:r>
    </w:p>
    <w:p w:rsidR="002223EB"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Parent/carer consent is not required to transfer student information or records (including SSS/DCS files) to the student’s next Victorian government school.</w:t>
      </w:r>
    </w:p>
    <w:p w:rsidR="002223EB"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 xml:space="preserve">In addition, student information can be provided to/from the student’s next Victorian government school in </w:t>
      </w:r>
      <w:proofErr w:type="gramStart"/>
      <w:r w:rsidRPr="0041043B">
        <w:rPr>
          <w:rFonts w:ascii="Calibri Light" w:hAnsi="Calibri Light" w:cs="Calibri Light"/>
          <w:sz w:val="24"/>
          <w:szCs w:val="24"/>
          <w:lang w:val="en-US" w:eastAsia="en-AU"/>
        </w:rPr>
        <w:t>any and all</w:t>
      </w:r>
      <w:proofErr w:type="gramEnd"/>
      <w:r w:rsidRPr="0041043B">
        <w:rPr>
          <w:rFonts w:ascii="Calibri Light" w:hAnsi="Calibri Light" w:cs="Calibri Light"/>
          <w:sz w:val="24"/>
          <w:szCs w:val="24"/>
          <w:lang w:val="en-US" w:eastAsia="en-AU"/>
        </w:rPr>
        <w:t xml:space="preserve"> of the following ways: verbally (Principal to Principal,</w:t>
      </w:r>
      <w:r w:rsidRPr="0041043B">
        <w:rPr>
          <w:rFonts w:ascii="Calibri Light" w:hAnsi="Calibri Light" w:cs="Calibri Light"/>
          <w:sz w:val="24"/>
          <w:szCs w:val="24"/>
          <w:lang w:eastAsia="en-AU"/>
        </w:rPr>
        <w:t xml:space="preserve"> </w:t>
      </w:r>
      <w:r w:rsidRPr="0041043B">
        <w:rPr>
          <w:rFonts w:ascii="Calibri Light" w:hAnsi="Calibri Light" w:cs="Calibri Light"/>
          <w:sz w:val="24"/>
          <w:szCs w:val="24"/>
          <w:lang w:val="en-US" w:eastAsia="en-AU"/>
        </w:rPr>
        <w:t>or nominees), electronically (via email) and in hardcopy (by providing copies of the student’s records, including health reports).</w:t>
      </w:r>
    </w:p>
    <w:p w:rsidR="002223EB"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lastRenderedPageBreak/>
        <w:t>If the student has received Student Support Services (SSS) support in the last two years, the SSS Coordinator must arrange for the SSS/Department Confidential Student file (DCS) to be sent to the SSS Coordinator for the receiving school. </w:t>
      </w:r>
    </w:p>
    <w:p w:rsidR="002223EB"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For all other transfers where the parent/carer appeals against the Principal’s decision to not enrol, the transferring Principal will make recommendations to the Regional Director to determine approval.</w:t>
      </w:r>
    </w:p>
    <w:p w:rsidR="002223EB"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For all transfers from other Victorian or Catholic schools or registered schools, a transfer note including information on any foreseeable risks (if applicable) is required.</w:t>
      </w:r>
    </w:p>
    <w:p w:rsidR="002223EB"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Interstate transfers require an Interstate Student Data Transfer Note.</w:t>
      </w:r>
    </w:p>
    <w:p w:rsidR="002223EB"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Parents/carers are required to provide the receiving school with passport or travel documentation for non-Australian born students and court orders or written consent of both parents agreeing to admission, for separated parents.</w:t>
      </w:r>
    </w:p>
    <w:p w:rsidR="002223EB"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Before a student is offered a place, receiving schools may consult with the transferring school to ensure that the person presenting to the school to enrol the student has decision-making responsibility for that student and that there are not Family Law Act orders or other orders or documents that are relevant to determining who has decision-making responsibility for that student.</w:t>
      </w:r>
    </w:p>
    <w:p w:rsidR="002223EB"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 xml:space="preserve">When a transferred student is admitted/transfers, the </w:t>
      </w:r>
      <w:r w:rsidR="00F9385D" w:rsidRPr="0041043B">
        <w:rPr>
          <w:rFonts w:ascii="Calibri Light" w:hAnsi="Calibri Light" w:cs="Calibri Light"/>
          <w:sz w:val="24"/>
          <w:szCs w:val="24"/>
          <w:lang w:val="en-US" w:eastAsia="en-AU"/>
        </w:rPr>
        <w:t xml:space="preserve">school </w:t>
      </w:r>
      <w:r w:rsidRPr="0041043B">
        <w:rPr>
          <w:rFonts w:ascii="Calibri Light" w:hAnsi="Calibri Light" w:cs="Calibri Light"/>
          <w:sz w:val="24"/>
          <w:szCs w:val="24"/>
          <w:lang w:val="en-US" w:eastAsia="en-AU"/>
        </w:rPr>
        <w:t>will update student details in CASES21, including:</w:t>
      </w:r>
    </w:p>
    <w:p w:rsidR="002223EB"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the transfer date as the last date the student attended/will attend classes</w:t>
      </w:r>
    </w:p>
    <w:p w:rsidR="002223EB"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transfer note (if used) that has been reviewed by the transferring Principal</w:t>
      </w:r>
    </w:p>
    <w:p w:rsidR="002223EB"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immunisation status for primary students.</w:t>
      </w:r>
    </w:p>
    <w:p w:rsidR="002223EB"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b/>
          <w:sz w:val="24"/>
          <w:szCs w:val="24"/>
          <w:lang w:val="en-US" w:eastAsia="en-AU"/>
        </w:rPr>
        <w:t>Note</w:t>
      </w:r>
      <w:r w:rsidRPr="0041043B">
        <w:rPr>
          <w:rFonts w:ascii="Calibri Light" w:hAnsi="Calibri Light" w:cs="Calibri Light"/>
          <w:sz w:val="24"/>
          <w:szCs w:val="24"/>
          <w:lang w:val="en-US" w:eastAsia="en-AU"/>
        </w:rPr>
        <w:t>: CASES21 automatically updates the Victorian Student Register (VSR) as well as generating the Student Enrolment Information Form and Student Information Full Details Report.</w:t>
      </w:r>
    </w:p>
    <w:p w:rsidR="002223EB"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 xml:space="preserve">When the student has been accepted by the receiving school, the </w:t>
      </w:r>
      <w:r w:rsidR="00F9385D" w:rsidRPr="0041043B">
        <w:rPr>
          <w:rFonts w:ascii="Calibri Light" w:hAnsi="Calibri Light" w:cs="Calibri Light"/>
          <w:sz w:val="24"/>
          <w:szCs w:val="24"/>
          <w:lang w:val="en-US" w:eastAsia="en-AU"/>
        </w:rPr>
        <w:t>school</w:t>
      </w:r>
      <w:r w:rsidRPr="0041043B">
        <w:rPr>
          <w:rFonts w:ascii="Calibri Light" w:hAnsi="Calibri Light" w:cs="Calibri Light"/>
          <w:sz w:val="24"/>
          <w:szCs w:val="24"/>
          <w:lang w:val="en-US" w:eastAsia="en-AU"/>
        </w:rPr>
        <w:t xml:space="preserve"> will send the receiving school all required student information, including any foreseeable risks, and the immunisation certificate for primary students. (From July 2017 this information must be transferred through CASES21)</w:t>
      </w:r>
    </w:p>
    <w:p w:rsidR="002223EB"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b/>
          <w:sz w:val="24"/>
          <w:szCs w:val="24"/>
          <w:lang w:val="en-US" w:eastAsia="en-AU"/>
        </w:rPr>
        <w:t>Note:</w:t>
      </w:r>
      <w:r w:rsidRPr="0041043B">
        <w:rPr>
          <w:rFonts w:ascii="Calibri Light" w:hAnsi="Calibri Light" w:cs="Calibri Light"/>
          <w:sz w:val="24"/>
          <w:szCs w:val="24"/>
          <w:lang w:val="en-US" w:eastAsia="en-AU"/>
        </w:rPr>
        <w:t xml:space="preserve"> Parents/</w:t>
      </w:r>
      <w:proofErr w:type="spellStart"/>
      <w:r w:rsidRPr="0041043B">
        <w:rPr>
          <w:rFonts w:ascii="Calibri Light" w:hAnsi="Calibri Light" w:cs="Calibri Light"/>
          <w:sz w:val="24"/>
          <w:szCs w:val="24"/>
          <w:lang w:val="en-US" w:eastAsia="en-AU"/>
        </w:rPr>
        <w:t>carers</w:t>
      </w:r>
      <w:proofErr w:type="spellEnd"/>
      <w:r w:rsidRPr="0041043B">
        <w:rPr>
          <w:rFonts w:ascii="Calibri Light" w:hAnsi="Calibri Light" w:cs="Calibri Light"/>
          <w:sz w:val="24"/>
          <w:szCs w:val="24"/>
          <w:lang w:val="en-US" w:eastAsia="en-AU"/>
        </w:rPr>
        <w:t xml:space="preserve"> are required to provide the receiving school with:</w:t>
      </w:r>
    </w:p>
    <w:p w:rsidR="002223EB" w:rsidRPr="0041043B" w:rsidRDefault="002223EB" w:rsidP="0041043B">
      <w:pPr>
        <w:pStyle w:val="NoSpacing"/>
        <w:numPr>
          <w:ilvl w:val="0"/>
          <w:numId w:val="13"/>
        </w:numPr>
        <w:spacing w:afterAutospacing="0"/>
        <w:ind w:left="1418" w:right="95" w:hanging="567"/>
        <w:rPr>
          <w:rFonts w:ascii="Calibri Light" w:hAnsi="Calibri Light" w:cs="Calibri Light"/>
          <w:sz w:val="24"/>
          <w:szCs w:val="24"/>
          <w:lang w:eastAsia="en-AU"/>
        </w:rPr>
      </w:pPr>
      <w:r w:rsidRPr="0041043B">
        <w:rPr>
          <w:rFonts w:ascii="Calibri Light" w:hAnsi="Calibri Light" w:cs="Calibri Light"/>
          <w:sz w:val="24"/>
          <w:szCs w:val="24"/>
          <w:lang w:eastAsia="en-AU"/>
        </w:rPr>
        <w:t>evidence of the student’s name and date of birth. </w:t>
      </w:r>
    </w:p>
    <w:p w:rsidR="002223EB" w:rsidRPr="0041043B" w:rsidRDefault="002223EB" w:rsidP="0041043B">
      <w:pPr>
        <w:pStyle w:val="NoSpacing"/>
        <w:numPr>
          <w:ilvl w:val="0"/>
          <w:numId w:val="13"/>
        </w:numPr>
        <w:spacing w:afterAutospacing="0"/>
        <w:ind w:left="1418" w:right="95" w:hanging="567"/>
        <w:rPr>
          <w:rFonts w:ascii="Calibri Light" w:hAnsi="Calibri Light" w:cs="Calibri Light"/>
          <w:sz w:val="24"/>
          <w:szCs w:val="24"/>
          <w:lang w:eastAsia="en-AU"/>
        </w:rPr>
      </w:pPr>
      <w:r w:rsidRPr="0041043B">
        <w:rPr>
          <w:rFonts w:ascii="Calibri Light" w:hAnsi="Calibri Light" w:cs="Calibri Light"/>
          <w:sz w:val="24"/>
          <w:szCs w:val="24"/>
          <w:lang w:eastAsia="en-AU"/>
        </w:rPr>
        <w:t>passport or travel documentation for non-Australian born students </w:t>
      </w:r>
    </w:p>
    <w:p w:rsidR="002223EB" w:rsidRPr="0041043B" w:rsidRDefault="002223EB" w:rsidP="0041043B">
      <w:pPr>
        <w:pStyle w:val="ListParagraph"/>
        <w:numPr>
          <w:ilvl w:val="0"/>
          <w:numId w:val="13"/>
        </w:numPr>
        <w:ind w:left="1418" w:right="95" w:hanging="567"/>
        <w:rPr>
          <w:rFonts w:ascii="Calibri Light" w:hAnsi="Calibri Light" w:cs="Calibri Light"/>
        </w:rPr>
      </w:pPr>
      <w:r w:rsidRPr="0041043B">
        <w:rPr>
          <w:rFonts w:ascii="Calibri Light" w:hAnsi="Calibri Light" w:cs="Calibri Light"/>
          <w:lang w:eastAsia="en-AU"/>
        </w:rPr>
        <w:t xml:space="preserve">Court orders or written consent of both parents/carers agreeing to admission, for separated parents; see: </w:t>
      </w:r>
      <w:hyperlink r:id="rId11" w:history="1">
        <w:r w:rsidRPr="0041043B">
          <w:rPr>
            <w:rFonts w:ascii="Calibri Light" w:hAnsi="Calibri Light" w:cs="Calibri Light"/>
            <w:lang w:eastAsia="en-AU"/>
          </w:rPr>
          <w:t>Admission​</w:t>
        </w:r>
      </w:hyperlink>
      <w:r w:rsidRPr="0041043B">
        <w:rPr>
          <w:rFonts w:ascii="Calibri Light" w:hAnsi="Calibri Light" w:cs="Calibri Light"/>
          <w:lang w:eastAsia="en-AU"/>
        </w:rPr>
        <w:t>​</w:t>
      </w:r>
    </w:p>
    <w:p w:rsidR="002223EB"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When student information is transferred using CASES21:</w:t>
      </w:r>
    </w:p>
    <w:p w:rsidR="002223EB" w:rsidRPr="0041043B" w:rsidRDefault="002223EB" w:rsidP="0041043B">
      <w:pPr>
        <w:pStyle w:val="NoSpacing"/>
        <w:numPr>
          <w:ilvl w:val="0"/>
          <w:numId w:val="15"/>
        </w:numPr>
        <w:spacing w:afterAutospacing="0"/>
        <w:ind w:left="1418" w:right="95" w:hanging="567"/>
        <w:jc w:val="both"/>
        <w:rPr>
          <w:rFonts w:ascii="Calibri Light" w:hAnsi="Calibri Light" w:cs="Calibri Light"/>
          <w:sz w:val="24"/>
          <w:szCs w:val="24"/>
          <w:lang w:eastAsia="en-AU"/>
        </w:rPr>
      </w:pPr>
      <w:r w:rsidRPr="0041043B">
        <w:rPr>
          <w:rFonts w:ascii="Calibri Light" w:hAnsi="Calibri Light" w:cs="Calibri Light"/>
          <w:sz w:val="24"/>
          <w:szCs w:val="24"/>
          <w:lang w:eastAsia="en-AU"/>
        </w:rPr>
        <w:t>parents/carers are not required to complete a new enrolment form</w:t>
      </w:r>
    </w:p>
    <w:p w:rsidR="002223EB" w:rsidRPr="0041043B" w:rsidRDefault="002223EB" w:rsidP="0041043B">
      <w:pPr>
        <w:pStyle w:val="NoSpacing"/>
        <w:numPr>
          <w:ilvl w:val="0"/>
          <w:numId w:val="15"/>
        </w:numPr>
        <w:spacing w:afterAutospacing="0"/>
        <w:ind w:left="1418" w:right="95" w:hanging="567"/>
        <w:jc w:val="both"/>
        <w:rPr>
          <w:rFonts w:ascii="Calibri Light" w:hAnsi="Calibri Light" w:cs="Calibri Light"/>
          <w:sz w:val="24"/>
          <w:szCs w:val="24"/>
          <w:lang w:eastAsia="en-AU"/>
        </w:rPr>
      </w:pPr>
      <w:r w:rsidRPr="0041043B">
        <w:rPr>
          <w:rFonts w:ascii="Calibri Light" w:hAnsi="Calibri Light" w:cs="Calibri Light"/>
          <w:sz w:val="24"/>
          <w:szCs w:val="24"/>
          <w:lang w:eastAsia="en-AU"/>
        </w:rPr>
        <w:t>schools are not required to create a new student record in CASES21 because that would create a duplicate record</w:t>
      </w:r>
    </w:p>
    <w:p w:rsidR="002223EB" w:rsidRPr="0041043B" w:rsidRDefault="002223EB" w:rsidP="0041043B">
      <w:pPr>
        <w:pStyle w:val="NoSpacing"/>
        <w:numPr>
          <w:ilvl w:val="0"/>
          <w:numId w:val="15"/>
        </w:numPr>
        <w:spacing w:afterAutospacing="0"/>
        <w:ind w:left="1418" w:right="95" w:hanging="567"/>
        <w:jc w:val="both"/>
        <w:rPr>
          <w:rFonts w:ascii="Calibri Light" w:hAnsi="Calibri Light" w:cs="Calibri Light"/>
          <w:sz w:val="24"/>
          <w:szCs w:val="24"/>
          <w:lang w:eastAsia="en-AU"/>
        </w:rPr>
      </w:pPr>
      <w:r w:rsidRPr="0041043B">
        <w:rPr>
          <w:rFonts w:ascii="Calibri Light" w:hAnsi="Calibri Light" w:cs="Calibri Light"/>
          <w:sz w:val="24"/>
          <w:szCs w:val="24"/>
          <w:lang w:eastAsia="en-AU"/>
        </w:rPr>
        <w:t>receiving schools must send a copy of the Student Enrolment Information Form to the parent/carer for checking, updating and signing to ensure the student data is current and accurate.</w:t>
      </w:r>
    </w:p>
    <w:p w:rsidR="00C52621" w:rsidRPr="0041043B" w:rsidRDefault="002223EB"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lastRenderedPageBreak/>
        <w:t xml:space="preserve">If transfer information is not provided, the school will contact the previous school for further information and may defer admission for up to one day or admit the student pending documentation </w:t>
      </w:r>
      <w:r w:rsidR="00C52621" w:rsidRPr="0041043B">
        <w:rPr>
          <w:rFonts w:ascii="Calibri Light" w:hAnsi="Calibri Light" w:cs="Calibri Light"/>
          <w:sz w:val="24"/>
          <w:szCs w:val="24"/>
          <w:lang w:val="en-US" w:eastAsia="en-AU"/>
        </w:rPr>
        <w:t>CASES21 will be updated when a transfer occurs.</w:t>
      </w:r>
    </w:p>
    <w:p w:rsidR="00C52621" w:rsidRPr="0041043B" w:rsidRDefault="00C52621"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If an outward transfer, the school will forward the CASES21 generated transfer note to the receiving school.</w:t>
      </w:r>
    </w:p>
    <w:p w:rsidR="008F0158" w:rsidRPr="0041043B" w:rsidRDefault="008F0158"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Where there is a foreseeable risk, the transferring Principal collects evidence from student records, CASES21 incident reports, student program information or other relevant information provided by school staff and updates the transfer note with the circumstances relevant to the risk such as known triggers that escalate the risk and actions known to lessen or remove the risk.</w:t>
      </w:r>
    </w:p>
    <w:p w:rsidR="008F0158" w:rsidRPr="0041043B" w:rsidRDefault="008F0158"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If the school receives such a student, the Principal will perform a risk assessment and develop an Action Plan that involves parents</w:t>
      </w:r>
      <w:r w:rsidR="008E1B15" w:rsidRPr="0041043B">
        <w:rPr>
          <w:rFonts w:ascii="Calibri Light" w:hAnsi="Calibri Light" w:cs="Calibri Light"/>
          <w:sz w:val="24"/>
          <w:szCs w:val="24"/>
          <w:lang w:val="en-US" w:eastAsia="en-AU"/>
        </w:rPr>
        <w:t>/carers</w:t>
      </w:r>
      <w:r w:rsidRPr="0041043B">
        <w:rPr>
          <w:rFonts w:ascii="Calibri Light" w:hAnsi="Calibri Light" w:cs="Calibri Light"/>
          <w:sz w:val="24"/>
          <w:szCs w:val="24"/>
          <w:lang w:val="en-US" w:eastAsia="en-AU"/>
        </w:rPr>
        <w:t>, staff, guidance officers, the student and any other party.</w:t>
      </w:r>
    </w:p>
    <w:p w:rsidR="008F0158" w:rsidRPr="0041043B" w:rsidRDefault="008F0158"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Parents/</w:t>
      </w:r>
      <w:r w:rsidR="008E1B15" w:rsidRPr="0041043B">
        <w:rPr>
          <w:rFonts w:ascii="Calibri Light" w:hAnsi="Calibri Light" w:cs="Calibri Light"/>
          <w:sz w:val="24"/>
          <w:szCs w:val="24"/>
          <w:lang w:val="en-US" w:eastAsia="en-AU"/>
        </w:rPr>
        <w:t>carer</w:t>
      </w:r>
      <w:r w:rsidRPr="0041043B">
        <w:rPr>
          <w:rFonts w:ascii="Calibri Light" w:hAnsi="Calibri Light" w:cs="Calibri Light"/>
          <w:sz w:val="24"/>
          <w:szCs w:val="24"/>
          <w:lang w:val="en-US" w:eastAsia="en-AU"/>
        </w:rPr>
        <w:t>s must be informed, but their consent is not required for documenting foreseeable risk information or including this information on the transfer note.</w:t>
      </w:r>
    </w:p>
    <w:p w:rsidR="008F0158" w:rsidRPr="0041043B" w:rsidRDefault="008F0158"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Privacy provisions require that staff keep the information confidential.</w:t>
      </w:r>
    </w:p>
    <w:p w:rsidR="008F0158" w:rsidRPr="0041043B" w:rsidRDefault="008F0158"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 xml:space="preserve">It is important to note that the school cannot enrol international students wishing to transfer from another school (prior to the student completing six months of the  principal course of study) without a release letter issued by the Department's International Education Division, see: ISP Quality Standards and School Resources, under </w:t>
      </w:r>
      <w:hyperlink r:id="rId12" w:anchor="anchor" w:history="1">
        <w:r w:rsidRPr="0041043B">
          <w:rPr>
            <w:lang w:eastAsia="en-AU"/>
          </w:rPr>
          <w:t>Department resources</w:t>
        </w:r>
      </w:hyperlink>
      <w:r w:rsidRPr="0041043B">
        <w:rPr>
          <w:rFonts w:ascii="Calibri Light" w:hAnsi="Calibri Light" w:cs="Calibri Light"/>
          <w:sz w:val="24"/>
          <w:szCs w:val="24"/>
          <w:lang w:val="en-US" w:eastAsia="en-AU"/>
        </w:rPr>
        <w:t xml:space="preserve"> on the website below.</w:t>
      </w:r>
    </w:p>
    <w:p w:rsidR="008F0158" w:rsidRPr="0041043B" w:rsidRDefault="008F0158"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If there is a dispute between parents, or for further details on the transfer process, the school will refer to the website.</w:t>
      </w:r>
    </w:p>
    <w:p w:rsidR="008F0158" w:rsidRPr="0041043B" w:rsidRDefault="008F0158" w:rsidP="0041043B">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The school will not share a student’s personal or health information with another Victorian government school before that student has been accepted at that next school, unless consent is given. This means that when a parent is enquiring about a possible placement at another Victorian government school, the school cannot share personal or health information about that student with that potential new school, unless the parent (or student) has consented.  </w:t>
      </w:r>
    </w:p>
    <w:p w:rsidR="00C52621" w:rsidRPr="0041043B" w:rsidRDefault="00C52621" w:rsidP="0041043B">
      <w:pPr>
        <w:ind w:left="720" w:right="95"/>
        <w:jc w:val="both"/>
        <w:rPr>
          <w:rFonts w:ascii="Calibri Light" w:hAnsi="Calibri Light" w:cs="Calibri Light"/>
          <w:sz w:val="24"/>
          <w:szCs w:val="24"/>
          <w:lang w:val="en-US" w:eastAsia="en-AU"/>
        </w:rPr>
      </w:pPr>
    </w:p>
    <w:p w:rsidR="0041043B" w:rsidRDefault="0041043B" w:rsidP="0041043B">
      <w:pPr>
        <w:ind w:left="709" w:right="95" w:hanging="567"/>
        <w:jc w:val="both"/>
        <w:rPr>
          <w:rFonts w:ascii="Calibri Light" w:hAnsi="Calibri Light" w:cs="Calibri Light"/>
          <w:sz w:val="24"/>
          <w:szCs w:val="24"/>
          <w:u w:val="single"/>
        </w:rPr>
      </w:pPr>
      <w:r w:rsidRPr="0041043B">
        <w:rPr>
          <w:rFonts w:ascii="Calibri Light" w:hAnsi="Calibri Light" w:cs="Calibri Light"/>
          <w:sz w:val="24"/>
          <w:szCs w:val="24"/>
          <w:u w:val="single"/>
          <w:lang w:eastAsia="en-AU"/>
        </w:rPr>
        <w:t>EVALUATION</w:t>
      </w:r>
    </w:p>
    <w:p w:rsidR="0041043B" w:rsidRDefault="00C52621" w:rsidP="0041043B">
      <w:pPr>
        <w:ind w:left="142" w:right="95"/>
        <w:jc w:val="both"/>
        <w:rPr>
          <w:rFonts w:ascii="Calibri Light" w:hAnsi="Calibri Light" w:cs="Calibri Light"/>
          <w:sz w:val="24"/>
          <w:szCs w:val="24"/>
          <w:u w:val="single"/>
        </w:rPr>
      </w:pPr>
      <w:r w:rsidRPr="0041043B">
        <w:rPr>
          <w:rFonts w:ascii="Calibri Light" w:hAnsi="Calibri Light" w:cs="Calibri Light"/>
          <w:sz w:val="24"/>
          <w:szCs w:val="24"/>
        </w:rPr>
        <w:t xml:space="preserve">This policy will be reviewed as part of the school’s three-year review cycle or if guidelines change (latest DET update </w:t>
      </w:r>
      <w:r w:rsidR="008E1B15" w:rsidRPr="0041043B">
        <w:rPr>
          <w:rFonts w:ascii="Calibri Light" w:hAnsi="Calibri Light" w:cs="Calibri Light"/>
          <w:sz w:val="24"/>
          <w:szCs w:val="24"/>
        </w:rPr>
        <w:t xml:space="preserve">late </w:t>
      </w:r>
      <w:r w:rsidR="001069F5" w:rsidRPr="0041043B">
        <w:rPr>
          <w:rFonts w:ascii="Calibri Light" w:hAnsi="Calibri Light" w:cs="Calibri Light"/>
          <w:sz w:val="24"/>
          <w:szCs w:val="24"/>
        </w:rPr>
        <w:t>April 2017</w:t>
      </w:r>
      <w:r w:rsidRPr="0041043B">
        <w:rPr>
          <w:rFonts w:ascii="Calibri Light" w:hAnsi="Calibri Light" w:cs="Calibri Light"/>
          <w:sz w:val="24"/>
          <w:szCs w:val="24"/>
        </w:rPr>
        <w:t>.</w:t>
      </w:r>
    </w:p>
    <w:p w:rsidR="0041043B" w:rsidRDefault="0041043B" w:rsidP="0041043B">
      <w:pPr>
        <w:ind w:left="142" w:right="95"/>
        <w:jc w:val="both"/>
        <w:rPr>
          <w:rFonts w:ascii="Calibri Light" w:hAnsi="Calibri Light" w:cs="Calibri Light"/>
          <w:sz w:val="24"/>
          <w:szCs w:val="24"/>
          <w:lang w:eastAsia="en-AU"/>
        </w:rPr>
      </w:pPr>
    </w:p>
    <w:p w:rsidR="0041043B" w:rsidRPr="0041043B" w:rsidRDefault="0041043B" w:rsidP="0041043B">
      <w:pPr>
        <w:ind w:left="142" w:right="95"/>
        <w:jc w:val="both"/>
        <w:rPr>
          <w:rFonts w:ascii="Calibri Light" w:hAnsi="Calibri Light" w:cs="Calibri Light"/>
          <w:sz w:val="24"/>
          <w:szCs w:val="24"/>
          <w:u w:val="single"/>
          <w:lang w:eastAsia="en-AU"/>
        </w:rPr>
      </w:pPr>
      <w:r>
        <w:rPr>
          <w:rFonts w:ascii="Calibri Light" w:hAnsi="Calibri Light" w:cs="Calibri Light"/>
          <w:sz w:val="24"/>
          <w:szCs w:val="24"/>
          <w:u w:val="single"/>
          <w:lang w:eastAsia="en-AU"/>
        </w:rPr>
        <w:t>RATIFICATION</w:t>
      </w:r>
    </w:p>
    <w:p w:rsidR="002D477C" w:rsidRDefault="00145E0C" w:rsidP="002D477C">
      <w:pPr>
        <w:ind w:left="709" w:right="95" w:hanging="567"/>
        <w:jc w:val="both"/>
        <w:rPr>
          <w:rFonts w:ascii="Calibri Light" w:hAnsi="Calibri Light" w:cs="Calibri Light"/>
          <w:sz w:val="24"/>
          <w:szCs w:val="24"/>
        </w:rPr>
      </w:pPr>
      <w:r w:rsidRPr="0041043B">
        <w:rPr>
          <w:rFonts w:ascii="Calibri Light" w:hAnsi="Calibri Light" w:cs="Calibri Light"/>
          <w:sz w:val="24"/>
          <w:szCs w:val="24"/>
          <w:lang w:eastAsia="en-AU"/>
        </w:rPr>
        <w:t xml:space="preserve">This </w:t>
      </w:r>
      <w:r w:rsidR="0051079B" w:rsidRPr="0041043B">
        <w:rPr>
          <w:rFonts w:ascii="Calibri Light" w:hAnsi="Calibri Light" w:cs="Calibri Light"/>
          <w:sz w:val="24"/>
          <w:szCs w:val="24"/>
          <w:lang w:eastAsia="en-AU"/>
        </w:rPr>
        <w:t xml:space="preserve">update </w:t>
      </w:r>
      <w:r w:rsidRPr="0041043B">
        <w:rPr>
          <w:rFonts w:ascii="Calibri Light" w:hAnsi="Calibri Light" w:cs="Calibri Light"/>
          <w:sz w:val="24"/>
          <w:szCs w:val="24"/>
          <w:lang w:eastAsia="en-AU"/>
        </w:rPr>
        <w:t xml:space="preserve">was ratified by the College Council </w:t>
      </w:r>
      <w:r w:rsidR="00AC48B7" w:rsidRPr="0041043B">
        <w:rPr>
          <w:rFonts w:ascii="Calibri Light" w:hAnsi="Calibri Light" w:cs="Calibri Light"/>
          <w:sz w:val="24"/>
          <w:szCs w:val="24"/>
          <w:lang w:eastAsia="en-AU"/>
        </w:rPr>
        <w:t>o</w:t>
      </w:r>
      <w:r w:rsidRPr="0041043B">
        <w:rPr>
          <w:rFonts w:ascii="Calibri Light" w:hAnsi="Calibri Light" w:cs="Calibri Light"/>
          <w:sz w:val="24"/>
          <w:szCs w:val="24"/>
          <w:lang w:eastAsia="en-AU"/>
        </w:rPr>
        <w:t xml:space="preserve">n </w:t>
      </w:r>
      <w:r w:rsidR="0041043B">
        <w:rPr>
          <w:rFonts w:ascii="Calibri Light" w:hAnsi="Calibri Light" w:cs="Calibri Light"/>
          <w:sz w:val="24"/>
          <w:szCs w:val="24"/>
          <w:lang w:eastAsia="en-AU"/>
        </w:rPr>
        <w:t>15</w:t>
      </w:r>
      <w:r w:rsidR="0041043B" w:rsidRPr="0041043B">
        <w:rPr>
          <w:rFonts w:ascii="Calibri Light" w:hAnsi="Calibri Light" w:cs="Calibri Light"/>
          <w:sz w:val="24"/>
          <w:szCs w:val="24"/>
          <w:vertAlign w:val="superscript"/>
          <w:lang w:eastAsia="en-AU"/>
        </w:rPr>
        <w:t>TH</w:t>
      </w:r>
      <w:r w:rsidR="0041043B">
        <w:rPr>
          <w:rFonts w:ascii="Calibri Light" w:hAnsi="Calibri Light" w:cs="Calibri Light"/>
          <w:sz w:val="24"/>
          <w:szCs w:val="24"/>
          <w:lang w:eastAsia="en-AU"/>
        </w:rPr>
        <w:t xml:space="preserve"> </w:t>
      </w:r>
      <w:proofErr w:type="gramStart"/>
      <w:r w:rsidR="0041043B">
        <w:rPr>
          <w:rFonts w:ascii="Calibri Light" w:hAnsi="Calibri Light" w:cs="Calibri Light"/>
          <w:sz w:val="24"/>
          <w:szCs w:val="24"/>
          <w:lang w:eastAsia="en-AU"/>
        </w:rPr>
        <w:t>February,</w:t>
      </w:r>
      <w:proofErr w:type="gramEnd"/>
      <w:r w:rsidR="0041043B">
        <w:rPr>
          <w:rFonts w:ascii="Calibri Light" w:hAnsi="Calibri Light" w:cs="Calibri Light"/>
          <w:sz w:val="24"/>
          <w:szCs w:val="24"/>
          <w:lang w:eastAsia="en-AU"/>
        </w:rPr>
        <w:t xml:space="preserve"> 2018.</w:t>
      </w:r>
    </w:p>
    <w:p w:rsidR="002D477C" w:rsidRDefault="002D477C" w:rsidP="002D477C">
      <w:pPr>
        <w:ind w:left="709" w:right="95" w:hanging="567"/>
        <w:jc w:val="both"/>
        <w:rPr>
          <w:rFonts w:ascii="Calibri Light" w:hAnsi="Calibri Light" w:cs="Calibri Light"/>
          <w:sz w:val="24"/>
          <w:szCs w:val="24"/>
          <w:u w:val="single"/>
          <w:lang w:eastAsia="en-AU"/>
        </w:rPr>
      </w:pPr>
    </w:p>
    <w:p w:rsidR="002D477C" w:rsidRDefault="002D477C" w:rsidP="002D477C">
      <w:pPr>
        <w:ind w:left="709" w:right="95" w:hanging="567"/>
        <w:jc w:val="both"/>
        <w:rPr>
          <w:rFonts w:ascii="Calibri Light" w:hAnsi="Calibri Light" w:cs="Calibri Light"/>
          <w:sz w:val="24"/>
          <w:szCs w:val="24"/>
        </w:rPr>
      </w:pPr>
      <w:r w:rsidRPr="00886D49">
        <w:rPr>
          <w:rFonts w:ascii="Calibri Light" w:hAnsi="Calibri Light" w:cs="Calibri Light"/>
          <w:sz w:val="24"/>
          <w:szCs w:val="24"/>
          <w:u w:val="single"/>
          <w:lang w:eastAsia="en-AU"/>
        </w:rPr>
        <w:t>REFERENCE:</w:t>
      </w:r>
    </w:p>
    <w:p w:rsidR="002D477C" w:rsidRDefault="002D477C" w:rsidP="002D477C">
      <w:pPr>
        <w:numPr>
          <w:ilvl w:val="0"/>
          <w:numId w:val="17"/>
        </w:numPr>
        <w:ind w:right="95"/>
        <w:jc w:val="both"/>
        <w:rPr>
          <w:rFonts w:ascii="Calibri Light" w:hAnsi="Calibri Light" w:cs="Calibri Light"/>
          <w:sz w:val="24"/>
          <w:szCs w:val="24"/>
          <w:lang w:val="en-US" w:eastAsia="en-AU"/>
        </w:rPr>
      </w:pPr>
      <w:hyperlink r:id="rId13" w:history="1">
        <w:r w:rsidRPr="003B7350">
          <w:rPr>
            <w:rStyle w:val="Hyperlink"/>
          </w:rPr>
          <w:t>www.education.vic.gov.au/school/principals/spag/participation/pages/transfers.aspx</w:t>
        </w:r>
      </w:hyperlink>
    </w:p>
    <w:p w:rsidR="002D477C" w:rsidRPr="0041043B" w:rsidRDefault="002D477C" w:rsidP="002D477C">
      <w:pPr>
        <w:numPr>
          <w:ilvl w:val="0"/>
          <w:numId w:val="17"/>
        </w:numPr>
        <w:ind w:right="95"/>
        <w:jc w:val="both"/>
        <w:rPr>
          <w:rFonts w:ascii="Calibri Light" w:hAnsi="Calibri Light" w:cs="Calibri Light"/>
          <w:sz w:val="24"/>
          <w:szCs w:val="24"/>
          <w:lang w:val="en-US" w:eastAsia="en-AU"/>
        </w:rPr>
      </w:pPr>
      <w:r w:rsidRPr="0041043B">
        <w:rPr>
          <w:rFonts w:ascii="Calibri Light" w:hAnsi="Calibri Light" w:cs="Calibri Light"/>
          <w:sz w:val="24"/>
          <w:szCs w:val="24"/>
          <w:lang w:val="en-US" w:eastAsia="en-AU"/>
        </w:rPr>
        <w:t>Please refer also to the school’s Enrolment Policy, Admission Policy and Privacy of Information Policy.</w:t>
      </w:r>
      <w:bookmarkStart w:id="0" w:name="_GoBack"/>
      <w:bookmarkEnd w:id="0"/>
    </w:p>
    <w:sectPr w:rsidR="002D477C" w:rsidRPr="0041043B" w:rsidSect="002252E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A65" w:rsidRDefault="000A7A65" w:rsidP="00CE451F">
      <w:r>
        <w:separator/>
      </w:r>
    </w:p>
  </w:endnote>
  <w:endnote w:type="continuationSeparator" w:id="0">
    <w:p w:rsidR="000A7A65" w:rsidRDefault="000A7A65" w:rsidP="00CE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3407927"/>
      <w:docPartObj>
        <w:docPartGallery w:val="Page Numbers (Bottom of Page)"/>
        <w:docPartUnique/>
      </w:docPartObj>
    </w:sdtPr>
    <w:sdtEndPr>
      <w:rPr>
        <w:noProof/>
      </w:rPr>
    </w:sdtEndPr>
    <w:sdtContent>
      <w:p w:rsidR="00CE451F" w:rsidRDefault="00CE451F" w:rsidP="0041043B">
        <w:pPr>
          <w:pStyle w:val="Footer"/>
        </w:pPr>
        <w:r>
          <w:fldChar w:fldCharType="begin"/>
        </w:r>
        <w:r>
          <w:instrText xml:space="preserve"> PAGE   \* MERGEFORMAT </w:instrText>
        </w:r>
        <w:r>
          <w:fldChar w:fldCharType="separate"/>
        </w:r>
        <w:r w:rsidR="00515B4D">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A65" w:rsidRDefault="000A7A65" w:rsidP="00CE451F">
      <w:r>
        <w:separator/>
      </w:r>
    </w:p>
  </w:footnote>
  <w:footnote w:type="continuationSeparator" w:id="0">
    <w:p w:rsidR="000A7A65" w:rsidRDefault="000A7A65" w:rsidP="00CE4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8"/>
      <w:gridCol w:w="2380"/>
    </w:tblGrid>
    <w:tr w:rsidR="003F59B9" w:rsidTr="00994086">
      <w:trPr>
        <w:trHeight w:val="1975"/>
      </w:trPr>
      <w:tc>
        <w:tcPr>
          <w:tcW w:w="6946" w:type="dxa"/>
          <w:tcBorders>
            <w:top w:val="single" w:sz="4" w:space="0" w:color="auto"/>
            <w:left w:val="single" w:sz="4" w:space="0" w:color="auto"/>
            <w:bottom w:val="single" w:sz="4" w:space="0" w:color="auto"/>
            <w:right w:val="single" w:sz="4" w:space="0" w:color="auto"/>
          </w:tcBorders>
          <w:vAlign w:val="center"/>
        </w:tcPr>
        <w:p w:rsidR="003F59B9" w:rsidRPr="0041043B" w:rsidRDefault="003F59B9" w:rsidP="003F59B9">
          <w:pPr>
            <w:tabs>
              <w:tab w:val="left" w:pos="2535"/>
            </w:tabs>
            <w:rPr>
              <w:rFonts w:ascii="Calibri Light" w:hAnsi="Calibri Light"/>
            </w:rPr>
          </w:pPr>
          <w:r w:rsidRPr="0041043B">
            <w:rPr>
              <w:rFonts w:ascii="Calibri Light" w:hAnsi="Calibri Light"/>
              <w:sz w:val="36"/>
            </w:rPr>
            <w:t>STUDENT TRANSFERS POLICY</w:t>
          </w:r>
        </w:p>
      </w:tc>
      <w:tc>
        <w:tcPr>
          <w:tcW w:w="2574" w:type="dxa"/>
          <w:tcBorders>
            <w:top w:val="single" w:sz="4" w:space="0" w:color="auto"/>
            <w:left w:val="single" w:sz="4" w:space="0" w:color="auto"/>
            <w:bottom w:val="single" w:sz="4" w:space="0" w:color="auto"/>
            <w:right w:val="single" w:sz="4" w:space="0" w:color="auto"/>
          </w:tcBorders>
          <w:hideMark/>
        </w:tcPr>
        <w:p w:rsidR="003F59B9" w:rsidRDefault="003F59B9" w:rsidP="003F59B9">
          <w:pPr>
            <w:jc w:val="both"/>
            <w:rPr>
              <w:rFonts w:ascii="Cambria" w:hAnsi="Cambria"/>
              <w:color w:val="000000"/>
            </w:rPr>
          </w:pPr>
          <w:r>
            <w:rPr>
              <w:noProof/>
              <w:lang w:eastAsia="en-AU"/>
            </w:rPr>
            <w:drawing>
              <wp:anchor distT="0" distB="0" distL="114300" distR="114300" simplePos="0" relativeHeight="251659264" behindDoc="0" locked="0" layoutInCell="1" allowOverlap="1" wp14:anchorId="01D1B1F6" wp14:editId="64A4D1DA">
                <wp:simplePos x="0" y="0"/>
                <wp:positionH relativeFrom="column">
                  <wp:posOffset>222885</wp:posOffset>
                </wp:positionH>
                <wp:positionV relativeFrom="paragraph">
                  <wp:posOffset>46355</wp:posOffset>
                </wp:positionV>
                <wp:extent cx="1040765" cy="114363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1143635"/>
                        </a:xfrm>
                        <a:prstGeom prst="rect">
                          <a:avLst/>
                        </a:prstGeom>
                        <a:noFill/>
                      </pic:spPr>
                    </pic:pic>
                  </a:graphicData>
                </a:graphic>
                <wp14:sizeRelH relativeFrom="page">
                  <wp14:pctWidth>0</wp14:pctWidth>
                </wp14:sizeRelH>
                <wp14:sizeRelV relativeFrom="page">
                  <wp14:pctHeight>0</wp14:pctHeight>
                </wp14:sizeRelV>
              </wp:anchor>
            </w:drawing>
          </w:r>
        </w:p>
      </w:tc>
    </w:tr>
  </w:tbl>
  <w:p w:rsidR="00CE451F" w:rsidRDefault="00CE451F" w:rsidP="00CE451F">
    <w:pPr>
      <w:tabs>
        <w:tab w:val="left" w:pos="480"/>
        <w:tab w:val="left" w:pos="2745"/>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19A8"/>
    <w:multiLevelType w:val="hybridMultilevel"/>
    <w:tmpl w:val="E4121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E2A2C"/>
    <w:multiLevelType w:val="hybridMultilevel"/>
    <w:tmpl w:val="2EFA7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2152E9"/>
    <w:multiLevelType w:val="hybridMultilevel"/>
    <w:tmpl w:val="F7D43742"/>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97A86"/>
    <w:multiLevelType w:val="hybridMultilevel"/>
    <w:tmpl w:val="512433F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651D0"/>
    <w:multiLevelType w:val="hybridMultilevel"/>
    <w:tmpl w:val="BACEE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C00D6B"/>
    <w:multiLevelType w:val="hybridMultilevel"/>
    <w:tmpl w:val="01985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DB7768"/>
    <w:multiLevelType w:val="hybridMultilevel"/>
    <w:tmpl w:val="6748B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C22AEA"/>
    <w:multiLevelType w:val="hybridMultilevel"/>
    <w:tmpl w:val="008E9E66"/>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291C0F"/>
    <w:multiLevelType w:val="hybridMultilevel"/>
    <w:tmpl w:val="44BE9098"/>
    <w:lvl w:ilvl="0" w:tplc="904880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642B5E"/>
    <w:multiLevelType w:val="hybridMultilevel"/>
    <w:tmpl w:val="F9943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545FFE"/>
    <w:multiLevelType w:val="hybridMultilevel"/>
    <w:tmpl w:val="E172951C"/>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1415C4"/>
    <w:multiLevelType w:val="hybridMultilevel"/>
    <w:tmpl w:val="4CE0C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6F28AE"/>
    <w:multiLevelType w:val="hybridMultilevel"/>
    <w:tmpl w:val="92C4D36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E946EA"/>
    <w:multiLevelType w:val="hybridMultilevel"/>
    <w:tmpl w:val="90D60D06"/>
    <w:lvl w:ilvl="0" w:tplc="5ACCC3D0">
      <w:start w:val="1"/>
      <w:numFmt w:val="decimal"/>
      <w:lvlText w:val="%1"/>
      <w:lvlJc w:val="left"/>
      <w:pPr>
        <w:tabs>
          <w:tab w:val="num" w:pos="394"/>
        </w:tabs>
        <w:ind w:left="394" w:hanging="360"/>
      </w:pPr>
      <w:rPr>
        <w:rFonts w:hint="default"/>
      </w:rPr>
    </w:lvl>
    <w:lvl w:ilvl="1" w:tplc="04090019" w:tentative="1">
      <w:start w:val="1"/>
      <w:numFmt w:val="lowerLetter"/>
      <w:lvlText w:val="%2."/>
      <w:lvlJc w:val="left"/>
      <w:pPr>
        <w:tabs>
          <w:tab w:val="num" w:pos="1114"/>
        </w:tabs>
        <w:ind w:left="1114" w:hanging="360"/>
      </w:pPr>
    </w:lvl>
    <w:lvl w:ilvl="2" w:tplc="0409001B" w:tentative="1">
      <w:start w:val="1"/>
      <w:numFmt w:val="lowerRoman"/>
      <w:lvlText w:val="%3."/>
      <w:lvlJc w:val="right"/>
      <w:pPr>
        <w:tabs>
          <w:tab w:val="num" w:pos="1834"/>
        </w:tabs>
        <w:ind w:left="1834" w:hanging="180"/>
      </w:pPr>
    </w:lvl>
    <w:lvl w:ilvl="3" w:tplc="0409000F" w:tentative="1">
      <w:start w:val="1"/>
      <w:numFmt w:val="decimal"/>
      <w:lvlText w:val="%4."/>
      <w:lvlJc w:val="left"/>
      <w:pPr>
        <w:tabs>
          <w:tab w:val="num" w:pos="2554"/>
        </w:tabs>
        <w:ind w:left="2554" w:hanging="360"/>
      </w:pPr>
    </w:lvl>
    <w:lvl w:ilvl="4" w:tplc="04090019" w:tentative="1">
      <w:start w:val="1"/>
      <w:numFmt w:val="lowerLetter"/>
      <w:lvlText w:val="%5."/>
      <w:lvlJc w:val="left"/>
      <w:pPr>
        <w:tabs>
          <w:tab w:val="num" w:pos="3274"/>
        </w:tabs>
        <w:ind w:left="3274" w:hanging="360"/>
      </w:pPr>
    </w:lvl>
    <w:lvl w:ilvl="5" w:tplc="0409001B" w:tentative="1">
      <w:start w:val="1"/>
      <w:numFmt w:val="lowerRoman"/>
      <w:lvlText w:val="%6."/>
      <w:lvlJc w:val="right"/>
      <w:pPr>
        <w:tabs>
          <w:tab w:val="num" w:pos="3994"/>
        </w:tabs>
        <w:ind w:left="3994" w:hanging="180"/>
      </w:pPr>
    </w:lvl>
    <w:lvl w:ilvl="6" w:tplc="0409000F" w:tentative="1">
      <w:start w:val="1"/>
      <w:numFmt w:val="decimal"/>
      <w:lvlText w:val="%7."/>
      <w:lvlJc w:val="left"/>
      <w:pPr>
        <w:tabs>
          <w:tab w:val="num" w:pos="4714"/>
        </w:tabs>
        <w:ind w:left="4714" w:hanging="360"/>
      </w:pPr>
    </w:lvl>
    <w:lvl w:ilvl="7" w:tplc="04090019" w:tentative="1">
      <w:start w:val="1"/>
      <w:numFmt w:val="lowerLetter"/>
      <w:lvlText w:val="%8."/>
      <w:lvlJc w:val="left"/>
      <w:pPr>
        <w:tabs>
          <w:tab w:val="num" w:pos="5434"/>
        </w:tabs>
        <w:ind w:left="5434" w:hanging="360"/>
      </w:pPr>
    </w:lvl>
    <w:lvl w:ilvl="8" w:tplc="0409001B" w:tentative="1">
      <w:start w:val="1"/>
      <w:numFmt w:val="lowerRoman"/>
      <w:lvlText w:val="%9."/>
      <w:lvlJc w:val="right"/>
      <w:pPr>
        <w:tabs>
          <w:tab w:val="num" w:pos="6154"/>
        </w:tabs>
        <w:ind w:left="6154" w:hanging="180"/>
      </w:pPr>
    </w:lvl>
  </w:abstractNum>
  <w:abstractNum w:abstractNumId="14" w15:restartNumberingAfterBreak="0">
    <w:nsid w:val="64FF5025"/>
    <w:multiLevelType w:val="hybridMultilevel"/>
    <w:tmpl w:val="DB061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3D6237"/>
    <w:multiLevelType w:val="hybridMultilevel"/>
    <w:tmpl w:val="65665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F71F26"/>
    <w:multiLevelType w:val="hybridMultilevel"/>
    <w:tmpl w:val="D61ED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5"/>
  </w:num>
  <w:num w:numId="4">
    <w:abstractNumId w:val="6"/>
  </w:num>
  <w:num w:numId="5">
    <w:abstractNumId w:val="0"/>
  </w:num>
  <w:num w:numId="6">
    <w:abstractNumId w:val="9"/>
  </w:num>
  <w:num w:numId="7">
    <w:abstractNumId w:val="14"/>
  </w:num>
  <w:num w:numId="8">
    <w:abstractNumId w:val="13"/>
  </w:num>
  <w:num w:numId="9">
    <w:abstractNumId w:val="3"/>
  </w:num>
  <w:num w:numId="10">
    <w:abstractNumId w:val="10"/>
  </w:num>
  <w:num w:numId="11">
    <w:abstractNumId w:val="11"/>
  </w:num>
  <w:num w:numId="12">
    <w:abstractNumId w:val="1"/>
  </w:num>
  <w:num w:numId="13">
    <w:abstractNumId w:val="2"/>
  </w:num>
  <w:num w:numId="14">
    <w:abstractNumId w:val="4"/>
  </w:num>
  <w:num w:numId="15">
    <w:abstractNumId w:val="12"/>
  </w:num>
  <w:num w:numId="16">
    <w:abstractNumId w:val="5"/>
  </w:num>
  <w:num w:numId="1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0D"/>
    <w:rsid w:val="00022D22"/>
    <w:rsid w:val="00060A5E"/>
    <w:rsid w:val="00065998"/>
    <w:rsid w:val="00080366"/>
    <w:rsid w:val="000A7A65"/>
    <w:rsid w:val="000B0934"/>
    <w:rsid w:val="000B2705"/>
    <w:rsid w:val="001069F5"/>
    <w:rsid w:val="00120514"/>
    <w:rsid w:val="00145E0C"/>
    <w:rsid w:val="0016006E"/>
    <w:rsid w:val="00161EEB"/>
    <w:rsid w:val="00162C1F"/>
    <w:rsid w:val="002223EB"/>
    <w:rsid w:val="002252ED"/>
    <w:rsid w:val="002968F3"/>
    <w:rsid w:val="002A3D28"/>
    <w:rsid w:val="002A4594"/>
    <w:rsid w:val="002B6D9D"/>
    <w:rsid w:val="002B7CA4"/>
    <w:rsid w:val="002C0E92"/>
    <w:rsid w:val="002D477C"/>
    <w:rsid w:val="002F5F9B"/>
    <w:rsid w:val="00335BFE"/>
    <w:rsid w:val="003627CB"/>
    <w:rsid w:val="003B72D9"/>
    <w:rsid w:val="003C0CD6"/>
    <w:rsid w:val="003C7BA2"/>
    <w:rsid w:val="003F59B9"/>
    <w:rsid w:val="0041043B"/>
    <w:rsid w:val="00441C6E"/>
    <w:rsid w:val="00450066"/>
    <w:rsid w:val="00451B2C"/>
    <w:rsid w:val="00453D14"/>
    <w:rsid w:val="004A554E"/>
    <w:rsid w:val="004E5516"/>
    <w:rsid w:val="0051079B"/>
    <w:rsid w:val="00515A38"/>
    <w:rsid w:val="00515B4D"/>
    <w:rsid w:val="005176F6"/>
    <w:rsid w:val="00521774"/>
    <w:rsid w:val="00536B92"/>
    <w:rsid w:val="00564537"/>
    <w:rsid w:val="0056601B"/>
    <w:rsid w:val="005D1B9D"/>
    <w:rsid w:val="00612DF4"/>
    <w:rsid w:val="006222E7"/>
    <w:rsid w:val="006F3888"/>
    <w:rsid w:val="007127AD"/>
    <w:rsid w:val="007214B9"/>
    <w:rsid w:val="00725257"/>
    <w:rsid w:val="00737336"/>
    <w:rsid w:val="00763190"/>
    <w:rsid w:val="007B2F3F"/>
    <w:rsid w:val="007B69B2"/>
    <w:rsid w:val="007C3A0F"/>
    <w:rsid w:val="007C6CC7"/>
    <w:rsid w:val="008073A6"/>
    <w:rsid w:val="00812DB4"/>
    <w:rsid w:val="008232FB"/>
    <w:rsid w:val="00853F39"/>
    <w:rsid w:val="00857D19"/>
    <w:rsid w:val="008734A7"/>
    <w:rsid w:val="00874B72"/>
    <w:rsid w:val="00885F20"/>
    <w:rsid w:val="00886D49"/>
    <w:rsid w:val="008E1B15"/>
    <w:rsid w:val="008E23BD"/>
    <w:rsid w:val="008E7298"/>
    <w:rsid w:val="008F0158"/>
    <w:rsid w:val="008F1924"/>
    <w:rsid w:val="008F1BC2"/>
    <w:rsid w:val="009277F0"/>
    <w:rsid w:val="009729CD"/>
    <w:rsid w:val="009C5D0A"/>
    <w:rsid w:val="009E153B"/>
    <w:rsid w:val="009F095C"/>
    <w:rsid w:val="00A06C9D"/>
    <w:rsid w:val="00A7284F"/>
    <w:rsid w:val="00A74B03"/>
    <w:rsid w:val="00A77492"/>
    <w:rsid w:val="00AB763B"/>
    <w:rsid w:val="00AC48B7"/>
    <w:rsid w:val="00AD4EEF"/>
    <w:rsid w:val="00B1358B"/>
    <w:rsid w:val="00B3600D"/>
    <w:rsid w:val="00BC6B9B"/>
    <w:rsid w:val="00C05281"/>
    <w:rsid w:val="00C14739"/>
    <w:rsid w:val="00C2061B"/>
    <w:rsid w:val="00C52621"/>
    <w:rsid w:val="00C94BFD"/>
    <w:rsid w:val="00C9646C"/>
    <w:rsid w:val="00CA1821"/>
    <w:rsid w:val="00CD39B5"/>
    <w:rsid w:val="00CD5A2E"/>
    <w:rsid w:val="00CE31AB"/>
    <w:rsid w:val="00CE451F"/>
    <w:rsid w:val="00CF73A9"/>
    <w:rsid w:val="00D028BF"/>
    <w:rsid w:val="00D768CB"/>
    <w:rsid w:val="00D90A21"/>
    <w:rsid w:val="00E21999"/>
    <w:rsid w:val="00E327B0"/>
    <w:rsid w:val="00E40A2E"/>
    <w:rsid w:val="00E7469A"/>
    <w:rsid w:val="00E96AFB"/>
    <w:rsid w:val="00EE09B5"/>
    <w:rsid w:val="00F633E0"/>
    <w:rsid w:val="00F650DB"/>
    <w:rsid w:val="00F77B23"/>
    <w:rsid w:val="00F87748"/>
    <w:rsid w:val="00F9385D"/>
    <w:rsid w:val="00FA3046"/>
    <w:rsid w:val="00FB0779"/>
    <w:rsid w:val="00FC1A5D"/>
    <w:rsid w:val="00FF3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39936"/>
  <w15:docId w15:val="{9C18384D-29CD-47A8-9DCD-49242C6F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46C"/>
    <w:pPr>
      <w:ind w:left="720"/>
      <w:contextualSpacing/>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646C"/>
    <w:rPr>
      <w:color w:val="0000FF"/>
      <w:u w:val="single"/>
    </w:rPr>
  </w:style>
  <w:style w:type="character" w:styleId="Strong">
    <w:name w:val="Strong"/>
    <w:basedOn w:val="DefaultParagraphFont"/>
    <w:uiPriority w:val="22"/>
    <w:qFormat/>
    <w:rsid w:val="00060A5E"/>
    <w:rPr>
      <w:b/>
      <w:bCs/>
      <w:i w:val="0"/>
      <w:iCs w:val="0"/>
    </w:rPr>
  </w:style>
  <w:style w:type="paragraph" w:styleId="NormalWeb">
    <w:name w:val="Normal (Web)"/>
    <w:basedOn w:val="Normal"/>
    <w:uiPriority w:val="99"/>
    <w:unhideWhenUsed/>
    <w:rsid w:val="00060A5E"/>
    <w:pPr>
      <w:spacing w:before="100" w:beforeAutospacing="1" w:after="100" w:afterAutospacing="1"/>
      <w:jc w:val="left"/>
    </w:pPr>
    <w:rPr>
      <w:rFonts w:ascii="Times New Roman" w:eastAsia="Times New Roman" w:hAnsi="Times New Roman" w:cs="Times New Roman"/>
      <w:color w:val="000000"/>
      <w:sz w:val="24"/>
      <w:szCs w:val="24"/>
      <w:lang w:eastAsia="en-AU"/>
    </w:rPr>
  </w:style>
  <w:style w:type="paragraph" w:styleId="NoSpacing">
    <w:name w:val="No Spacing"/>
    <w:uiPriority w:val="1"/>
    <w:qFormat/>
    <w:rsid w:val="009E153B"/>
    <w:pPr>
      <w:spacing w:afterAutospacing="1"/>
      <w:jc w:val="left"/>
    </w:pPr>
    <w:rPr>
      <w:rFonts w:ascii="Arial Narrow" w:eastAsia="Calibri" w:hAnsi="Arial Narrow" w:cs="Times New Roman"/>
    </w:rPr>
  </w:style>
  <w:style w:type="character" w:styleId="Emphasis">
    <w:name w:val="Emphasis"/>
    <w:basedOn w:val="DefaultParagraphFont"/>
    <w:uiPriority w:val="20"/>
    <w:qFormat/>
    <w:rsid w:val="00885F20"/>
    <w:rPr>
      <w:b w:val="0"/>
      <w:bCs w:val="0"/>
      <w:i/>
      <w:iCs/>
    </w:rPr>
  </w:style>
  <w:style w:type="paragraph" w:styleId="Header">
    <w:name w:val="header"/>
    <w:basedOn w:val="Normal"/>
    <w:link w:val="HeaderChar"/>
    <w:uiPriority w:val="99"/>
    <w:rsid w:val="002A3D28"/>
    <w:pPr>
      <w:tabs>
        <w:tab w:val="center" w:pos="4153"/>
        <w:tab w:val="right" w:pos="8306"/>
      </w:tabs>
      <w:jc w:val="left"/>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2A3D2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CE451F"/>
    <w:pPr>
      <w:tabs>
        <w:tab w:val="center" w:pos="4513"/>
        <w:tab w:val="right" w:pos="9026"/>
      </w:tabs>
    </w:pPr>
  </w:style>
  <w:style w:type="character" w:customStyle="1" w:styleId="FooterChar">
    <w:name w:val="Footer Char"/>
    <w:basedOn w:val="DefaultParagraphFont"/>
    <w:link w:val="Footer"/>
    <w:uiPriority w:val="99"/>
    <w:rsid w:val="00CE451F"/>
  </w:style>
  <w:style w:type="paragraph" w:customStyle="1" w:styleId="DHHSbody">
    <w:name w:val="DHHS body"/>
    <w:qFormat/>
    <w:rsid w:val="00CE451F"/>
    <w:pPr>
      <w:spacing w:after="120" w:line="270" w:lineRule="atLeast"/>
      <w:jc w:val="left"/>
    </w:pPr>
    <w:rPr>
      <w:rFonts w:ascii="Arial" w:eastAsia="Times" w:hAnsi="Arial" w:cs="Times New Roman"/>
      <w:sz w:val="20"/>
      <w:szCs w:val="20"/>
    </w:rPr>
  </w:style>
  <w:style w:type="character" w:styleId="UnresolvedMention">
    <w:name w:val="Unresolved Mention"/>
    <w:basedOn w:val="DefaultParagraphFont"/>
    <w:uiPriority w:val="99"/>
    <w:semiHidden/>
    <w:unhideWhenUsed/>
    <w:rsid w:val="00886D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0690">
      <w:bodyDiv w:val="1"/>
      <w:marLeft w:val="0"/>
      <w:marRight w:val="0"/>
      <w:marTop w:val="0"/>
      <w:marBottom w:val="0"/>
      <w:divBdr>
        <w:top w:val="none" w:sz="0" w:space="0" w:color="auto"/>
        <w:left w:val="none" w:sz="0" w:space="0" w:color="auto"/>
        <w:bottom w:val="none" w:sz="0" w:space="0" w:color="auto"/>
        <w:right w:val="none" w:sz="0" w:space="0" w:color="auto"/>
      </w:divBdr>
    </w:div>
    <w:div w:id="830102450">
      <w:bodyDiv w:val="1"/>
      <w:marLeft w:val="0"/>
      <w:marRight w:val="0"/>
      <w:marTop w:val="0"/>
      <w:marBottom w:val="0"/>
      <w:divBdr>
        <w:top w:val="none" w:sz="0" w:space="0" w:color="auto"/>
        <w:left w:val="none" w:sz="0" w:space="0" w:color="auto"/>
        <w:bottom w:val="none" w:sz="0" w:space="0" w:color="auto"/>
        <w:right w:val="none" w:sz="0" w:space="0" w:color="auto"/>
      </w:divBdr>
      <w:divsChild>
        <w:div w:id="391731060">
          <w:marLeft w:val="0"/>
          <w:marRight w:val="0"/>
          <w:marTop w:val="0"/>
          <w:marBottom w:val="0"/>
          <w:divBdr>
            <w:top w:val="none" w:sz="0" w:space="0" w:color="auto"/>
            <w:left w:val="none" w:sz="0" w:space="0" w:color="auto"/>
            <w:bottom w:val="none" w:sz="0" w:space="0" w:color="auto"/>
            <w:right w:val="none" w:sz="0" w:space="0" w:color="auto"/>
          </w:divBdr>
          <w:divsChild>
            <w:div w:id="1913462313">
              <w:marLeft w:val="0"/>
              <w:marRight w:val="0"/>
              <w:marTop w:val="0"/>
              <w:marBottom w:val="0"/>
              <w:divBdr>
                <w:top w:val="none" w:sz="0" w:space="0" w:color="auto"/>
                <w:left w:val="none" w:sz="0" w:space="0" w:color="auto"/>
                <w:bottom w:val="none" w:sz="0" w:space="0" w:color="auto"/>
                <w:right w:val="none" w:sz="0" w:space="0" w:color="auto"/>
              </w:divBdr>
              <w:divsChild>
                <w:div w:id="1261454314">
                  <w:marLeft w:val="0"/>
                  <w:marRight w:val="0"/>
                  <w:marTop w:val="0"/>
                  <w:marBottom w:val="0"/>
                  <w:divBdr>
                    <w:top w:val="none" w:sz="0" w:space="0" w:color="auto"/>
                    <w:left w:val="none" w:sz="0" w:space="0" w:color="auto"/>
                    <w:bottom w:val="none" w:sz="0" w:space="0" w:color="auto"/>
                    <w:right w:val="none" w:sz="0" w:space="0" w:color="auto"/>
                  </w:divBdr>
                  <w:divsChild>
                    <w:div w:id="1841041468">
                      <w:marLeft w:val="0"/>
                      <w:marRight w:val="0"/>
                      <w:marTop w:val="0"/>
                      <w:marBottom w:val="0"/>
                      <w:divBdr>
                        <w:top w:val="none" w:sz="0" w:space="0" w:color="auto"/>
                        <w:left w:val="none" w:sz="0" w:space="0" w:color="auto"/>
                        <w:bottom w:val="none" w:sz="0" w:space="0" w:color="auto"/>
                        <w:right w:val="none" w:sz="0" w:space="0" w:color="auto"/>
                      </w:divBdr>
                      <w:divsChild>
                        <w:div w:id="1135558650">
                          <w:marLeft w:val="0"/>
                          <w:marRight w:val="0"/>
                          <w:marTop w:val="0"/>
                          <w:marBottom w:val="0"/>
                          <w:divBdr>
                            <w:top w:val="none" w:sz="0" w:space="0" w:color="auto"/>
                            <w:left w:val="none" w:sz="0" w:space="0" w:color="auto"/>
                            <w:bottom w:val="none" w:sz="0" w:space="0" w:color="auto"/>
                            <w:right w:val="none" w:sz="0" w:space="0" w:color="auto"/>
                          </w:divBdr>
                          <w:divsChild>
                            <w:div w:id="1080172972">
                              <w:marLeft w:val="0"/>
                              <w:marRight w:val="0"/>
                              <w:marTop w:val="0"/>
                              <w:marBottom w:val="0"/>
                              <w:divBdr>
                                <w:top w:val="none" w:sz="0" w:space="0" w:color="auto"/>
                                <w:left w:val="none" w:sz="0" w:space="0" w:color="auto"/>
                                <w:bottom w:val="none" w:sz="0" w:space="0" w:color="auto"/>
                                <w:right w:val="none" w:sz="0" w:space="0" w:color="auto"/>
                              </w:divBdr>
                              <w:divsChild>
                                <w:div w:id="1577785317">
                                  <w:marLeft w:val="0"/>
                                  <w:marRight w:val="0"/>
                                  <w:marTop w:val="0"/>
                                  <w:marBottom w:val="0"/>
                                  <w:divBdr>
                                    <w:top w:val="none" w:sz="0" w:space="0" w:color="auto"/>
                                    <w:left w:val="none" w:sz="0" w:space="0" w:color="auto"/>
                                    <w:bottom w:val="none" w:sz="0" w:space="0" w:color="auto"/>
                                    <w:right w:val="none" w:sz="0" w:space="0" w:color="auto"/>
                                  </w:divBdr>
                                  <w:divsChild>
                                    <w:div w:id="389116078">
                                      <w:marLeft w:val="0"/>
                                      <w:marRight w:val="0"/>
                                      <w:marTop w:val="0"/>
                                      <w:marBottom w:val="0"/>
                                      <w:divBdr>
                                        <w:top w:val="none" w:sz="0" w:space="0" w:color="auto"/>
                                        <w:left w:val="none" w:sz="0" w:space="0" w:color="auto"/>
                                        <w:bottom w:val="none" w:sz="0" w:space="0" w:color="auto"/>
                                        <w:right w:val="none" w:sz="0" w:space="0" w:color="auto"/>
                                      </w:divBdr>
                                      <w:divsChild>
                                        <w:div w:id="1977297533">
                                          <w:marLeft w:val="0"/>
                                          <w:marRight w:val="0"/>
                                          <w:marTop w:val="0"/>
                                          <w:marBottom w:val="0"/>
                                          <w:divBdr>
                                            <w:top w:val="none" w:sz="0" w:space="0" w:color="auto"/>
                                            <w:left w:val="none" w:sz="0" w:space="0" w:color="auto"/>
                                            <w:bottom w:val="none" w:sz="0" w:space="0" w:color="auto"/>
                                            <w:right w:val="none" w:sz="0" w:space="0" w:color="auto"/>
                                          </w:divBdr>
                                          <w:divsChild>
                                            <w:div w:id="677928990">
                                              <w:marLeft w:val="0"/>
                                              <w:marRight w:val="0"/>
                                              <w:marTop w:val="0"/>
                                              <w:marBottom w:val="0"/>
                                              <w:divBdr>
                                                <w:top w:val="none" w:sz="0" w:space="0" w:color="auto"/>
                                                <w:left w:val="none" w:sz="0" w:space="0" w:color="auto"/>
                                                <w:bottom w:val="none" w:sz="0" w:space="0" w:color="auto"/>
                                                <w:right w:val="none" w:sz="0" w:space="0" w:color="auto"/>
                                              </w:divBdr>
                                              <w:divsChild>
                                                <w:div w:id="787897845">
                                                  <w:marLeft w:val="0"/>
                                                  <w:marRight w:val="0"/>
                                                  <w:marTop w:val="0"/>
                                                  <w:marBottom w:val="0"/>
                                                  <w:divBdr>
                                                    <w:top w:val="none" w:sz="0" w:space="0" w:color="auto"/>
                                                    <w:left w:val="none" w:sz="0" w:space="0" w:color="auto"/>
                                                    <w:bottom w:val="none" w:sz="0" w:space="0" w:color="auto"/>
                                                    <w:right w:val="none" w:sz="0" w:space="0" w:color="auto"/>
                                                  </w:divBdr>
                                                  <w:divsChild>
                                                    <w:div w:id="1356542780">
                                                      <w:marLeft w:val="0"/>
                                                      <w:marRight w:val="0"/>
                                                      <w:marTop w:val="0"/>
                                                      <w:marBottom w:val="0"/>
                                                      <w:divBdr>
                                                        <w:top w:val="none" w:sz="0" w:space="0" w:color="auto"/>
                                                        <w:left w:val="none" w:sz="0" w:space="0" w:color="auto"/>
                                                        <w:bottom w:val="none" w:sz="0" w:space="0" w:color="auto"/>
                                                        <w:right w:val="none" w:sz="0" w:space="0" w:color="auto"/>
                                                      </w:divBdr>
                                                      <w:divsChild>
                                                        <w:div w:id="620188563">
                                                          <w:marLeft w:val="0"/>
                                                          <w:marRight w:val="0"/>
                                                          <w:marTop w:val="0"/>
                                                          <w:marBottom w:val="0"/>
                                                          <w:divBdr>
                                                            <w:top w:val="none" w:sz="0" w:space="0" w:color="auto"/>
                                                            <w:left w:val="none" w:sz="0" w:space="0" w:color="auto"/>
                                                            <w:bottom w:val="none" w:sz="0" w:space="0" w:color="auto"/>
                                                            <w:right w:val="none" w:sz="0" w:space="0" w:color="auto"/>
                                                          </w:divBdr>
                                                          <w:divsChild>
                                                            <w:div w:id="467552809">
                                                              <w:marLeft w:val="0"/>
                                                              <w:marRight w:val="0"/>
                                                              <w:marTop w:val="0"/>
                                                              <w:marBottom w:val="0"/>
                                                              <w:divBdr>
                                                                <w:top w:val="none" w:sz="0" w:space="0" w:color="auto"/>
                                                                <w:left w:val="none" w:sz="0" w:space="0" w:color="auto"/>
                                                                <w:bottom w:val="none" w:sz="0" w:space="0" w:color="auto"/>
                                                                <w:right w:val="none" w:sz="0" w:space="0" w:color="auto"/>
                                                              </w:divBdr>
                                                              <w:divsChild>
                                                                <w:div w:id="603000520">
                                                                  <w:marLeft w:val="0"/>
                                                                  <w:marRight w:val="0"/>
                                                                  <w:marTop w:val="0"/>
                                                                  <w:marBottom w:val="0"/>
                                                                  <w:divBdr>
                                                                    <w:top w:val="none" w:sz="0" w:space="0" w:color="auto"/>
                                                                    <w:left w:val="none" w:sz="0" w:space="0" w:color="auto"/>
                                                                    <w:bottom w:val="none" w:sz="0" w:space="0" w:color="auto"/>
                                                                    <w:right w:val="none" w:sz="0" w:space="0" w:color="auto"/>
                                                                  </w:divBdr>
                                                                  <w:divsChild>
                                                                    <w:div w:id="1621452408">
                                                                      <w:marLeft w:val="0"/>
                                                                      <w:marRight w:val="0"/>
                                                                      <w:marTop w:val="0"/>
                                                                      <w:marBottom w:val="0"/>
                                                                      <w:divBdr>
                                                                        <w:top w:val="none" w:sz="0" w:space="0" w:color="auto"/>
                                                                        <w:left w:val="none" w:sz="0" w:space="0" w:color="auto"/>
                                                                        <w:bottom w:val="none" w:sz="0" w:space="0" w:color="auto"/>
                                                                        <w:right w:val="none" w:sz="0" w:space="0" w:color="auto"/>
                                                                      </w:divBdr>
                                                                      <w:divsChild>
                                                                        <w:div w:id="106896358">
                                                                          <w:marLeft w:val="0"/>
                                                                          <w:marRight w:val="0"/>
                                                                          <w:marTop w:val="0"/>
                                                                          <w:marBottom w:val="0"/>
                                                                          <w:divBdr>
                                                                            <w:top w:val="none" w:sz="0" w:space="0" w:color="auto"/>
                                                                            <w:left w:val="none" w:sz="0" w:space="0" w:color="auto"/>
                                                                            <w:bottom w:val="none" w:sz="0" w:space="0" w:color="auto"/>
                                                                            <w:right w:val="none" w:sz="0" w:space="0" w:color="auto"/>
                                                                          </w:divBdr>
                                                                          <w:divsChild>
                                                                            <w:div w:id="129254525">
                                                                              <w:marLeft w:val="0"/>
                                                                              <w:marRight w:val="0"/>
                                                                              <w:marTop w:val="0"/>
                                                                              <w:marBottom w:val="0"/>
                                                                              <w:divBdr>
                                                                                <w:top w:val="none" w:sz="0" w:space="0" w:color="auto"/>
                                                                                <w:left w:val="none" w:sz="0" w:space="0" w:color="auto"/>
                                                                                <w:bottom w:val="none" w:sz="0" w:space="0" w:color="auto"/>
                                                                                <w:right w:val="none" w:sz="0" w:space="0" w:color="auto"/>
                                                                              </w:divBdr>
                                                                              <w:divsChild>
                                                                                <w:div w:id="18145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vic.gov.au/school/principals/spag/participation/pages/transfer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vic.gov.au/school/principals/spag/participation/pages/transfers.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spag/participation/Pages/admission.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dugate.eduweb.vic.gov.au/Services/bussys/cases21/User%20Guides/Forms/AllItems.aspx?RootFolder=/Services/bussys/cases21/User%20Guides/Administration%20User%20Guide&amp;FolderCTID=0x0120004C9E15E0B526674E861484BC0480850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848D5C-6E42-45CB-B145-B9A73351593E}">
  <ds:schemaRefs>
    <ds:schemaRef ds:uri="http://schemas.microsoft.com/sharepoint/v3/contenttype/forms"/>
  </ds:schemaRefs>
</ds:datastoreItem>
</file>

<file path=customXml/itemProps2.xml><?xml version="1.0" encoding="utf-8"?>
<ds:datastoreItem xmlns:ds="http://schemas.openxmlformats.org/officeDocument/2006/customXml" ds:itemID="{79C2E519-8A09-41AE-909F-CCF8F3346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E8F70-1B4D-4D4C-B5BB-936C933089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dc:creator>
  <cp:lastModifiedBy>Anna Rigoni</cp:lastModifiedBy>
  <cp:revision>10</cp:revision>
  <dcterms:created xsi:type="dcterms:W3CDTF">2017-05-18T06:19:00Z</dcterms:created>
  <dcterms:modified xsi:type="dcterms:W3CDTF">2018-01-01T22:43:00Z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