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2DE6" w:rsidRPr="00F955E4" w:rsidRDefault="00B42DE6" w:rsidP="00E36C64">
      <w:pPr>
        <w:pStyle w:val="NoSpacing"/>
        <w:ind w:right="-46"/>
        <w:jc w:val="both"/>
        <w:rPr>
          <w:rStyle w:val="SubtleReference"/>
        </w:rPr>
      </w:pPr>
      <w:r w:rsidRPr="00F955E4">
        <w:rPr>
          <w:rStyle w:val="SubtleReference"/>
        </w:rPr>
        <w:t>Rationale</w:t>
      </w:r>
    </w:p>
    <w:p w:rsidR="00B42DE6" w:rsidRPr="00F955E4" w:rsidRDefault="00B42DE6" w:rsidP="00E36C64">
      <w:pPr>
        <w:pStyle w:val="NoSpacing"/>
        <w:numPr>
          <w:ilvl w:val="0"/>
          <w:numId w:val="32"/>
        </w:numPr>
        <w:ind w:right="-46"/>
        <w:jc w:val="both"/>
        <w:rPr>
          <w:rFonts w:asciiTheme="majorHAnsi" w:hAnsiTheme="majorHAnsi"/>
          <w:sz w:val="24"/>
          <w:szCs w:val="24"/>
          <w:lang w:val="en-US" w:eastAsia="en-AU"/>
        </w:rPr>
      </w:pPr>
      <w:r w:rsidRPr="00F955E4">
        <w:rPr>
          <w:rFonts w:asciiTheme="majorHAnsi" w:hAnsiTheme="majorHAnsi"/>
          <w:sz w:val="24"/>
          <w:szCs w:val="24"/>
          <w:lang w:val="en-US" w:eastAsia="en-AU"/>
        </w:rPr>
        <w:t xml:space="preserve">Government School Councils are established for the purposes of the </w:t>
      </w:r>
      <w:r w:rsidRPr="00F955E4">
        <w:rPr>
          <w:rFonts w:asciiTheme="majorHAnsi" w:hAnsiTheme="majorHAnsi"/>
          <w:i/>
          <w:iCs/>
          <w:sz w:val="24"/>
          <w:szCs w:val="24"/>
          <w:lang w:val="en-US" w:eastAsia="en-AU"/>
        </w:rPr>
        <w:t xml:space="preserve">Education and Training Reform Act 2006 </w:t>
      </w:r>
      <w:r w:rsidRPr="00F955E4">
        <w:rPr>
          <w:rFonts w:asciiTheme="majorHAnsi" w:hAnsiTheme="majorHAnsi"/>
          <w:sz w:val="24"/>
          <w:szCs w:val="24"/>
          <w:lang w:val="en-US" w:eastAsia="en-AU"/>
        </w:rPr>
        <w:t xml:space="preserve">(the Act) and operate under the Act, their constituting Orders, the </w:t>
      </w:r>
      <w:r w:rsidRPr="00F955E4">
        <w:rPr>
          <w:rFonts w:asciiTheme="majorHAnsi" w:hAnsiTheme="majorHAnsi"/>
          <w:i/>
          <w:iCs/>
          <w:sz w:val="24"/>
          <w:szCs w:val="24"/>
          <w:lang w:val="en-US" w:eastAsia="en-AU"/>
        </w:rPr>
        <w:t>Education and Training Reform Regulations 2007</w:t>
      </w:r>
      <w:r w:rsidRPr="00F955E4">
        <w:rPr>
          <w:rFonts w:asciiTheme="majorHAnsi" w:hAnsiTheme="majorHAnsi"/>
          <w:sz w:val="24"/>
          <w:szCs w:val="24"/>
          <w:lang w:val="en-US" w:eastAsia="en-AU"/>
        </w:rPr>
        <w:t xml:space="preserve"> (the Regulations) and Government policy.</w:t>
      </w:r>
    </w:p>
    <w:p w:rsidR="00B42DE6" w:rsidRPr="00F955E4" w:rsidRDefault="00B42DE6" w:rsidP="00E36C64">
      <w:pPr>
        <w:pStyle w:val="NoSpacing"/>
        <w:numPr>
          <w:ilvl w:val="0"/>
          <w:numId w:val="32"/>
        </w:numPr>
        <w:ind w:right="-46"/>
        <w:jc w:val="both"/>
        <w:rPr>
          <w:rFonts w:asciiTheme="majorHAnsi" w:hAnsiTheme="majorHAnsi"/>
          <w:sz w:val="24"/>
          <w:szCs w:val="24"/>
          <w:lang w:val="en-US" w:eastAsia="en-AU"/>
        </w:rPr>
      </w:pPr>
      <w:bookmarkStart w:id="0" w:name="H2N1003C"/>
      <w:bookmarkEnd w:id="0"/>
      <w:r w:rsidRPr="00F955E4">
        <w:rPr>
          <w:rFonts w:asciiTheme="majorHAnsi" w:hAnsiTheme="majorHAnsi"/>
          <w:sz w:val="24"/>
          <w:szCs w:val="24"/>
          <w:lang w:val="en-US" w:eastAsia="en-AU"/>
        </w:rPr>
        <w:t>A Ministerial Order made under section 2.3.2 of the Act constitutes a School Council as a body corporate and specifies the functions of the Council and the powers it requires to perform its functions.</w:t>
      </w:r>
    </w:p>
    <w:p w:rsidR="00B42DE6" w:rsidRPr="00F955E4" w:rsidRDefault="00B42DE6" w:rsidP="00E36C64">
      <w:pPr>
        <w:pStyle w:val="NoSpacing"/>
        <w:numPr>
          <w:ilvl w:val="0"/>
          <w:numId w:val="32"/>
        </w:numPr>
        <w:ind w:right="-46"/>
        <w:jc w:val="both"/>
        <w:rPr>
          <w:rFonts w:asciiTheme="majorHAnsi" w:hAnsiTheme="majorHAnsi"/>
          <w:sz w:val="24"/>
          <w:szCs w:val="24"/>
          <w:lang w:val="en-US" w:eastAsia="en-AU"/>
        </w:rPr>
      </w:pPr>
      <w:r w:rsidRPr="00F955E4">
        <w:rPr>
          <w:rFonts w:asciiTheme="majorHAnsi" w:hAnsiTheme="majorHAnsi"/>
          <w:sz w:val="24"/>
          <w:szCs w:val="24"/>
          <w:lang w:val="en-US" w:eastAsia="en-AU"/>
        </w:rPr>
        <w:t>A School Council, in its capacity as a body corporate, is a separate legal identity to its members.</w:t>
      </w:r>
    </w:p>
    <w:p w:rsidR="00B42DE6" w:rsidRPr="00F955E4" w:rsidRDefault="00B42DE6" w:rsidP="00E36C64">
      <w:pPr>
        <w:pStyle w:val="NoSpacing"/>
        <w:numPr>
          <w:ilvl w:val="0"/>
          <w:numId w:val="32"/>
        </w:numPr>
        <w:ind w:right="-46"/>
        <w:jc w:val="both"/>
        <w:rPr>
          <w:rFonts w:asciiTheme="majorHAnsi" w:hAnsiTheme="majorHAnsi"/>
          <w:sz w:val="24"/>
          <w:szCs w:val="24"/>
          <w:lang w:val="en-US" w:eastAsia="en-AU"/>
        </w:rPr>
      </w:pPr>
      <w:r w:rsidRPr="00F955E4">
        <w:rPr>
          <w:rFonts w:asciiTheme="majorHAnsi" w:hAnsiTheme="majorHAnsi"/>
          <w:sz w:val="24"/>
          <w:szCs w:val="24"/>
          <w:lang w:val="en-US" w:eastAsia="en-AU"/>
        </w:rPr>
        <w:t xml:space="preserve">As a body corporate the Council </w:t>
      </w:r>
      <w:proofErr w:type="gramStart"/>
      <w:r w:rsidRPr="00F955E4">
        <w:rPr>
          <w:rFonts w:asciiTheme="majorHAnsi" w:hAnsiTheme="majorHAnsi"/>
          <w:sz w:val="24"/>
          <w:szCs w:val="24"/>
          <w:lang w:val="en-US" w:eastAsia="en-AU"/>
        </w:rPr>
        <w:t>is capable of entering</w:t>
      </w:r>
      <w:proofErr w:type="gramEnd"/>
      <w:r w:rsidRPr="00F955E4">
        <w:rPr>
          <w:rFonts w:asciiTheme="majorHAnsi" w:hAnsiTheme="majorHAnsi"/>
          <w:sz w:val="24"/>
          <w:szCs w:val="24"/>
          <w:lang w:val="en-US" w:eastAsia="en-AU"/>
        </w:rPr>
        <w:t xml:space="preserve"> into and pursuing legally enforceable arrangements, provided those arrangements are within the scope of the Council’s </w:t>
      </w:r>
      <w:proofErr w:type="spellStart"/>
      <w:r w:rsidRPr="00F955E4">
        <w:rPr>
          <w:rFonts w:asciiTheme="majorHAnsi" w:hAnsiTheme="majorHAnsi"/>
          <w:sz w:val="24"/>
          <w:szCs w:val="24"/>
          <w:lang w:val="en-US" w:eastAsia="en-AU"/>
        </w:rPr>
        <w:t>authorised</w:t>
      </w:r>
      <w:proofErr w:type="spellEnd"/>
      <w:r w:rsidRPr="00F955E4">
        <w:rPr>
          <w:rFonts w:asciiTheme="majorHAnsi" w:hAnsiTheme="majorHAnsi"/>
          <w:sz w:val="24"/>
          <w:szCs w:val="24"/>
          <w:lang w:val="en-US" w:eastAsia="en-AU"/>
        </w:rPr>
        <w:t xml:space="preserve"> objectives, functions and powers. Conversely the council as a body corporate is capable of being sued and possibly prosecuted.</w:t>
      </w:r>
    </w:p>
    <w:p w:rsidR="00B42DE6" w:rsidRPr="00F955E4" w:rsidRDefault="00B42DE6" w:rsidP="00E36C64">
      <w:pPr>
        <w:pStyle w:val="NoSpacing"/>
        <w:numPr>
          <w:ilvl w:val="0"/>
          <w:numId w:val="32"/>
        </w:numPr>
        <w:ind w:right="-46"/>
        <w:jc w:val="both"/>
        <w:rPr>
          <w:rFonts w:asciiTheme="majorHAnsi" w:hAnsiTheme="majorHAnsi"/>
          <w:sz w:val="24"/>
          <w:szCs w:val="24"/>
          <w:lang w:val="en-US" w:eastAsia="en-AU"/>
        </w:rPr>
      </w:pPr>
      <w:bookmarkStart w:id="1" w:name="H2N10059"/>
      <w:bookmarkEnd w:id="1"/>
      <w:r w:rsidRPr="00F955E4">
        <w:rPr>
          <w:rFonts w:asciiTheme="majorHAnsi" w:hAnsiTheme="majorHAnsi"/>
          <w:sz w:val="24"/>
          <w:szCs w:val="24"/>
          <w:lang w:val="en-US" w:eastAsia="en-AU"/>
        </w:rPr>
        <w:t>Council members are the governing body of the body corporate.</w:t>
      </w:r>
    </w:p>
    <w:p w:rsidR="00B42DE6" w:rsidRPr="00F955E4" w:rsidRDefault="00B42DE6" w:rsidP="00E36C64">
      <w:pPr>
        <w:pStyle w:val="NoSpacing"/>
        <w:numPr>
          <w:ilvl w:val="0"/>
          <w:numId w:val="32"/>
        </w:numPr>
        <w:ind w:right="-46"/>
        <w:jc w:val="both"/>
        <w:rPr>
          <w:rFonts w:asciiTheme="majorHAnsi" w:hAnsiTheme="majorHAnsi"/>
          <w:sz w:val="24"/>
          <w:szCs w:val="24"/>
          <w:lang w:val="en-US" w:eastAsia="en-AU"/>
        </w:rPr>
      </w:pPr>
      <w:r w:rsidRPr="00F955E4">
        <w:rPr>
          <w:rFonts w:asciiTheme="majorHAnsi" w:hAnsiTheme="majorHAnsi"/>
          <w:sz w:val="24"/>
          <w:szCs w:val="24"/>
          <w:lang w:val="en-US" w:eastAsia="en-AU"/>
        </w:rPr>
        <w:t>When entering into legally enforceable arrangements, or relationships with potentially legal implications, Councils have the option of ensuring that the Council as a body corporate, rather than the Council membership or a Council member representing the council, is the relevant party. The affixing of the common seal of the body corporate is a formal indication that the body corporate is the relevant party in an arrangement or contract.   </w:t>
      </w:r>
    </w:p>
    <w:p w:rsidR="00B42DE6" w:rsidRPr="00F955E4" w:rsidRDefault="00B42DE6" w:rsidP="00E36C64">
      <w:pPr>
        <w:pStyle w:val="NoSpacing"/>
        <w:numPr>
          <w:ilvl w:val="0"/>
          <w:numId w:val="32"/>
        </w:numPr>
        <w:ind w:right="-46"/>
        <w:jc w:val="both"/>
        <w:rPr>
          <w:rFonts w:asciiTheme="majorHAnsi" w:hAnsiTheme="majorHAnsi"/>
          <w:sz w:val="24"/>
          <w:szCs w:val="24"/>
          <w:lang w:val="en-US" w:eastAsia="en-AU"/>
        </w:rPr>
      </w:pPr>
      <w:r w:rsidRPr="00F955E4">
        <w:rPr>
          <w:rFonts w:asciiTheme="majorHAnsi" w:hAnsiTheme="majorHAnsi"/>
          <w:sz w:val="24"/>
          <w:szCs w:val="24"/>
          <w:lang w:val="en-US" w:eastAsia="en-AU"/>
        </w:rPr>
        <w:t>Council members are entitled to statutory indemnity for liability for loss sustained by the council or any other person in the circumstances set out in section 2.3.32 of the Act.</w:t>
      </w:r>
    </w:p>
    <w:p w:rsidR="00B42DE6" w:rsidRPr="00F955E4" w:rsidRDefault="00B42DE6" w:rsidP="00E36C64">
      <w:pPr>
        <w:pStyle w:val="NoSpacing"/>
        <w:numPr>
          <w:ilvl w:val="0"/>
          <w:numId w:val="32"/>
        </w:numPr>
        <w:ind w:right="-46"/>
        <w:jc w:val="both"/>
        <w:rPr>
          <w:rFonts w:asciiTheme="majorHAnsi" w:hAnsiTheme="majorHAnsi"/>
          <w:sz w:val="24"/>
          <w:szCs w:val="24"/>
          <w:lang w:val="en-US" w:eastAsia="en-AU"/>
        </w:rPr>
      </w:pPr>
      <w:bookmarkStart w:id="2" w:name="H2N10076"/>
      <w:bookmarkEnd w:id="2"/>
      <w:r w:rsidRPr="00F955E4">
        <w:rPr>
          <w:rFonts w:asciiTheme="majorHAnsi" w:hAnsiTheme="majorHAnsi"/>
          <w:sz w:val="24"/>
          <w:szCs w:val="24"/>
          <w:lang w:val="en-US" w:eastAsia="en-AU"/>
        </w:rPr>
        <w:t>The overarching objective of a School Council is to assist in the efficient governance of the school or group of schools for which it is constituted.</w:t>
      </w:r>
    </w:p>
    <w:p w:rsidR="00B42DE6" w:rsidRPr="00F955E4" w:rsidRDefault="00B42DE6" w:rsidP="00E36C64">
      <w:pPr>
        <w:pStyle w:val="NoSpacing"/>
        <w:numPr>
          <w:ilvl w:val="0"/>
          <w:numId w:val="32"/>
        </w:numPr>
        <w:ind w:right="-46"/>
        <w:jc w:val="both"/>
        <w:rPr>
          <w:rFonts w:asciiTheme="majorHAnsi" w:hAnsiTheme="majorHAnsi"/>
          <w:sz w:val="24"/>
          <w:szCs w:val="24"/>
          <w:lang w:val="en-US" w:eastAsia="en-AU"/>
        </w:rPr>
      </w:pPr>
      <w:r w:rsidRPr="00F955E4">
        <w:rPr>
          <w:rFonts w:asciiTheme="majorHAnsi" w:hAnsiTheme="majorHAnsi"/>
          <w:sz w:val="24"/>
          <w:szCs w:val="24"/>
          <w:lang w:val="en-US" w:eastAsia="en-AU"/>
        </w:rPr>
        <w:t>Details of the objectives, functions, powers and duties of a School Council are set out in sections 2.3.4 to 2.3.32 of the Act, and below.</w:t>
      </w:r>
    </w:p>
    <w:p w:rsidR="00B42DE6" w:rsidRPr="00F955E4" w:rsidRDefault="00B42DE6" w:rsidP="00E36C64">
      <w:pPr>
        <w:pStyle w:val="NoSpacing"/>
        <w:numPr>
          <w:ilvl w:val="0"/>
          <w:numId w:val="32"/>
        </w:numPr>
        <w:ind w:right="-46"/>
        <w:jc w:val="both"/>
        <w:rPr>
          <w:rFonts w:asciiTheme="majorHAnsi" w:hAnsiTheme="majorHAnsi"/>
          <w:sz w:val="24"/>
          <w:szCs w:val="24"/>
          <w:lang w:val="en-US" w:eastAsia="en-AU"/>
        </w:rPr>
      </w:pPr>
      <w:r w:rsidRPr="00F955E4">
        <w:rPr>
          <w:rFonts w:asciiTheme="majorHAnsi" w:hAnsiTheme="majorHAnsi"/>
          <w:sz w:val="24"/>
          <w:szCs w:val="24"/>
          <w:lang w:val="en-US" w:eastAsia="en-AU"/>
        </w:rPr>
        <w:t>Councils are required to comply with policies, guidelines, advice and directions issued under the Act by the responsible Minister.</w:t>
      </w:r>
    </w:p>
    <w:p w:rsidR="00B42DE6" w:rsidRPr="00F955E4" w:rsidRDefault="00B42DE6" w:rsidP="00E36C64">
      <w:pPr>
        <w:pStyle w:val="NoSpacing"/>
        <w:numPr>
          <w:ilvl w:val="0"/>
          <w:numId w:val="32"/>
        </w:numPr>
        <w:ind w:right="-46"/>
        <w:jc w:val="both"/>
        <w:rPr>
          <w:rFonts w:asciiTheme="majorHAnsi" w:hAnsiTheme="majorHAnsi"/>
          <w:sz w:val="24"/>
          <w:szCs w:val="24"/>
          <w:lang w:val="en-US" w:eastAsia="en-AU"/>
        </w:rPr>
      </w:pPr>
      <w:r w:rsidRPr="00F955E4">
        <w:rPr>
          <w:rFonts w:asciiTheme="majorHAnsi" w:hAnsiTheme="majorHAnsi"/>
          <w:sz w:val="24"/>
          <w:szCs w:val="24"/>
          <w:lang w:val="en-US" w:eastAsia="en-AU"/>
        </w:rPr>
        <w:t>The requirements for the conduct of Council Meetings, the keeping of financial and other records, the payment and collection of money and the custody and use of the council’s common seal are set out in Part 3 of the Regulations.</w:t>
      </w:r>
    </w:p>
    <w:p w:rsidR="00B42DE6" w:rsidRPr="00F955E4" w:rsidRDefault="00B42DE6" w:rsidP="00E36C64">
      <w:pPr>
        <w:pStyle w:val="NoSpacing"/>
        <w:ind w:right="-46"/>
        <w:jc w:val="both"/>
        <w:rPr>
          <w:rStyle w:val="SubtleReference"/>
        </w:rPr>
      </w:pPr>
    </w:p>
    <w:p w:rsidR="00B42DE6" w:rsidRPr="00F955E4" w:rsidRDefault="00B42DE6" w:rsidP="00E36C64">
      <w:pPr>
        <w:pStyle w:val="NoSpacing"/>
        <w:ind w:right="-46"/>
        <w:jc w:val="both"/>
        <w:rPr>
          <w:rStyle w:val="SubtleReference"/>
        </w:rPr>
      </w:pPr>
      <w:r w:rsidRPr="00F955E4">
        <w:rPr>
          <w:rStyle w:val="SubtleReference"/>
        </w:rPr>
        <w:t>Purpose</w:t>
      </w:r>
    </w:p>
    <w:p w:rsidR="00B42DE6" w:rsidRPr="00F955E4" w:rsidRDefault="00B42DE6" w:rsidP="00E36C64">
      <w:pPr>
        <w:pStyle w:val="NoSpacing"/>
        <w:numPr>
          <w:ilvl w:val="0"/>
          <w:numId w:val="33"/>
        </w:numPr>
        <w:ind w:right="-46"/>
        <w:jc w:val="both"/>
        <w:rPr>
          <w:rFonts w:asciiTheme="majorHAnsi" w:hAnsiTheme="majorHAnsi"/>
          <w:sz w:val="24"/>
          <w:szCs w:val="24"/>
          <w:lang w:val="en-US"/>
        </w:rPr>
      </w:pPr>
      <w:r w:rsidRPr="00F955E4">
        <w:rPr>
          <w:rFonts w:asciiTheme="majorHAnsi" w:hAnsiTheme="majorHAnsi"/>
          <w:sz w:val="24"/>
          <w:szCs w:val="24"/>
          <w:lang w:val="en-US"/>
        </w:rPr>
        <w:t xml:space="preserve">To highlight the statutory basis and legal environment of </w:t>
      </w:r>
      <w:r w:rsidR="00FF135E" w:rsidRPr="00F955E4">
        <w:rPr>
          <w:rFonts w:asciiTheme="majorHAnsi" w:hAnsiTheme="majorHAnsi"/>
          <w:sz w:val="24"/>
          <w:szCs w:val="24"/>
          <w:lang w:val="en-US"/>
        </w:rPr>
        <w:t xml:space="preserve">Charles La Trobe College </w:t>
      </w:r>
      <w:r w:rsidRPr="00F955E4">
        <w:rPr>
          <w:rFonts w:asciiTheme="majorHAnsi" w:hAnsiTheme="majorHAnsi"/>
          <w:sz w:val="24"/>
          <w:szCs w:val="24"/>
          <w:lang w:val="en-US"/>
        </w:rPr>
        <w:t>Council.</w:t>
      </w:r>
    </w:p>
    <w:p w:rsidR="00B42DE6" w:rsidRPr="00F955E4" w:rsidRDefault="00B42DE6" w:rsidP="00E36C64">
      <w:pPr>
        <w:pStyle w:val="NoSpacing"/>
        <w:numPr>
          <w:ilvl w:val="0"/>
          <w:numId w:val="33"/>
        </w:numPr>
        <w:ind w:right="-46"/>
        <w:jc w:val="both"/>
        <w:rPr>
          <w:rFonts w:asciiTheme="majorHAnsi" w:hAnsiTheme="majorHAnsi"/>
          <w:sz w:val="24"/>
          <w:szCs w:val="24"/>
          <w:lang w:val="en-US" w:eastAsia="en-AU"/>
        </w:rPr>
      </w:pPr>
      <w:r w:rsidRPr="00F955E4">
        <w:rPr>
          <w:rFonts w:asciiTheme="majorHAnsi" w:hAnsiTheme="majorHAnsi"/>
          <w:sz w:val="24"/>
          <w:szCs w:val="24"/>
          <w:lang w:val="en-US"/>
        </w:rPr>
        <w:t xml:space="preserve">To ensure the College Council operates in accordance with </w:t>
      </w:r>
      <w:r w:rsidRPr="00F955E4">
        <w:rPr>
          <w:rFonts w:asciiTheme="majorHAnsi" w:hAnsiTheme="majorHAnsi"/>
          <w:sz w:val="24"/>
          <w:szCs w:val="24"/>
          <w:lang w:val="en-US" w:eastAsia="en-AU"/>
        </w:rPr>
        <w:t xml:space="preserve">the </w:t>
      </w:r>
      <w:r w:rsidRPr="00F955E4">
        <w:rPr>
          <w:rFonts w:asciiTheme="majorHAnsi" w:hAnsiTheme="majorHAnsi"/>
          <w:i/>
          <w:iCs/>
          <w:sz w:val="24"/>
          <w:szCs w:val="24"/>
          <w:lang w:val="en-US" w:eastAsia="en-AU"/>
        </w:rPr>
        <w:t xml:space="preserve">Education and Training Reform Act 2006 </w:t>
      </w:r>
      <w:r w:rsidRPr="00F955E4">
        <w:rPr>
          <w:rFonts w:asciiTheme="majorHAnsi" w:hAnsiTheme="majorHAnsi"/>
          <w:sz w:val="24"/>
          <w:szCs w:val="24"/>
          <w:lang w:val="en-US" w:eastAsia="en-AU"/>
        </w:rPr>
        <w:t xml:space="preserve">(the Act) the </w:t>
      </w:r>
      <w:r w:rsidRPr="00F955E4">
        <w:rPr>
          <w:rFonts w:asciiTheme="majorHAnsi" w:hAnsiTheme="majorHAnsi"/>
          <w:i/>
          <w:iCs/>
          <w:sz w:val="24"/>
          <w:szCs w:val="24"/>
          <w:lang w:val="en-US" w:eastAsia="en-AU"/>
        </w:rPr>
        <w:t>Education and Training Reform Regulations 2007</w:t>
      </w:r>
      <w:r w:rsidRPr="00F955E4">
        <w:rPr>
          <w:rFonts w:asciiTheme="majorHAnsi" w:hAnsiTheme="majorHAnsi"/>
          <w:sz w:val="24"/>
          <w:szCs w:val="24"/>
          <w:lang w:val="en-US" w:eastAsia="en-AU"/>
        </w:rPr>
        <w:t xml:space="preserve"> (the Regulations) and Government policy.</w:t>
      </w:r>
    </w:p>
    <w:p w:rsidR="00B42DE6" w:rsidRPr="00F955E4" w:rsidRDefault="00B42DE6" w:rsidP="00E36C64">
      <w:pPr>
        <w:pStyle w:val="NoSpacing"/>
        <w:ind w:right="-46"/>
        <w:jc w:val="both"/>
        <w:rPr>
          <w:rFonts w:asciiTheme="majorHAnsi" w:hAnsiTheme="majorHAnsi"/>
          <w:sz w:val="24"/>
          <w:szCs w:val="24"/>
          <w:lang w:eastAsia="en-AU"/>
        </w:rPr>
      </w:pPr>
    </w:p>
    <w:p w:rsidR="006D5599" w:rsidRDefault="006D5599" w:rsidP="00E36C64">
      <w:pPr>
        <w:pStyle w:val="NoSpacing"/>
        <w:ind w:right="-46"/>
        <w:jc w:val="both"/>
        <w:rPr>
          <w:rStyle w:val="SubtleReference"/>
        </w:rPr>
      </w:pPr>
    </w:p>
    <w:p w:rsidR="00B42DE6" w:rsidRPr="00F955E4" w:rsidRDefault="00B42DE6" w:rsidP="00E36C64">
      <w:pPr>
        <w:pStyle w:val="NoSpacing"/>
        <w:ind w:right="-46"/>
        <w:jc w:val="both"/>
        <w:rPr>
          <w:rStyle w:val="SubtleReference"/>
        </w:rPr>
      </w:pPr>
      <w:r w:rsidRPr="00F955E4">
        <w:rPr>
          <w:rStyle w:val="SubtleReference"/>
        </w:rPr>
        <w:lastRenderedPageBreak/>
        <w:t>Definitions</w:t>
      </w:r>
    </w:p>
    <w:p w:rsidR="00B42DE6" w:rsidRDefault="00B42DE6" w:rsidP="00E36C64">
      <w:pPr>
        <w:pStyle w:val="NoSpacing"/>
        <w:ind w:right="-46"/>
        <w:jc w:val="both"/>
        <w:rPr>
          <w:rFonts w:asciiTheme="majorHAnsi" w:hAnsiTheme="majorHAnsi"/>
          <w:sz w:val="24"/>
          <w:szCs w:val="24"/>
          <w:lang w:eastAsia="en-AU"/>
        </w:rPr>
      </w:pPr>
      <w:r w:rsidRPr="00E141EE">
        <w:rPr>
          <w:rFonts w:asciiTheme="majorHAnsi" w:hAnsiTheme="majorHAnsi"/>
          <w:b/>
          <w:sz w:val="24"/>
          <w:szCs w:val="24"/>
          <w:lang w:eastAsia="en-AU"/>
        </w:rPr>
        <w:t>Indemnify</w:t>
      </w:r>
      <w:r w:rsidRPr="00F955E4">
        <w:rPr>
          <w:rFonts w:asciiTheme="majorHAnsi" w:hAnsiTheme="majorHAnsi"/>
          <w:sz w:val="24"/>
          <w:szCs w:val="24"/>
          <w:lang w:eastAsia="en-AU"/>
        </w:rPr>
        <w:t>: To indemnify another party is to compensate that party for loss or damage that has already occurred, or to guarantee through a contractual agreement to repay another party for loss or damage that occurs in the future.</w:t>
      </w:r>
    </w:p>
    <w:p w:rsidR="00E141EE" w:rsidRPr="00F955E4" w:rsidRDefault="00E141EE" w:rsidP="00E36C64">
      <w:pPr>
        <w:pStyle w:val="NoSpacing"/>
        <w:ind w:right="-46"/>
        <w:jc w:val="both"/>
        <w:rPr>
          <w:rFonts w:asciiTheme="majorHAnsi" w:hAnsiTheme="majorHAnsi"/>
          <w:sz w:val="24"/>
          <w:szCs w:val="24"/>
          <w:lang w:eastAsia="en-AU"/>
        </w:rPr>
      </w:pPr>
    </w:p>
    <w:p w:rsidR="00B42DE6" w:rsidRPr="00F955E4" w:rsidRDefault="00B42DE6" w:rsidP="00E36C64">
      <w:pPr>
        <w:pStyle w:val="NoSpacing"/>
        <w:ind w:right="-46"/>
        <w:jc w:val="both"/>
        <w:rPr>
          <w:rFonts w:asciiTheme="majorHAnsi" w:hAnsiTheme="majorHAnsi"/>
          <w:sz w:val="24"/>
          <w:szCs w:val="24"/>
          <w:lang w:eastAsia="en-AU"/>
        </w:rPr>
      </w:pPr>
      <w:r w:rsidRPr="00E141EE">
        <w:rPr>
          <w:rFonts w:asciiTheme="majorHAnsi" w:hAnsiTheme="majorHAnsi"/>
          <w:b/>
          <w:sz w:val="24"/>
          <w:szCs w:val="24"/>
          <w:lang w:eastAsia="en-AU"/>
        </w:rPr>
        <w:t>Liability</w:t>
      </w:r>
      <w:r w:rsidRPr="00F955E4">
        <w:rPr>
          <w:rFonts w:asciiTheme="majorHAnsi" w:hAnsiTheme="majorHAnsi"/>
          <w:sz w:val="24"/>
          <w:szCs w:val="24"/>
          <w:lang w:eastAsia="en-AU"/>
        </w:rPr>
        <w:t>: Being legally responsible for something. To have a legal obligation to do (or to not do) something</w:t>
      </w:r>
    </w:p>
    <w:p w:rsidR="00B42DE6" w:rsidRPr="00F955E4" w:rsidRDefault="00B42DE6" w:rsidP="00E36C64">
      <w:pPr>
        <w:pStyle w:val="NoSpacing"/>
        <w:ind w:right="-46"/>
        <w:jc w:val="both"/>
        <w:rPr>
          <w:rFonts w:asciiTheme="majorHAnsi" w:hAnsiTheme="majorHAnsi"/>
          <w:sz w:val="24"/>
          <w:szCs w:val="24"/>
          <w:lang w:eastAsia="en-AU"/>
        </w:rPr>
      </w:pPr>
    </w:p>
    <w:p w:rsidR="00E141EE" w:rsidRDefault="00B42DE6" w:rsidP="00E36C64">
      <w:pPr>
        <w:pStyle w:val="NoSpacing"/>
        <w:ind w:right="-46"/>
        <w:jc w:val="both"/>
        <w:rPr>
          <w:rStyle w:val="SubtleReference"/>
        </w:rPr>
      </w:pPr>
      <w:r w:rsidRPr="00F955E4">
        <w:rPr>
          <w:rStyle w:val="SubtleReference"/>
        </w:rPr>
        <w:t>Implementation</w:t>
      </w:r>
    </w:p>
    <w:p w:rsidR="00B42DE6" w:rsidRPr="00E141EE" w:rsidRDefault="00B42DE6" w:rsidP="00E36C64">
      <w:pPr>
        <w:pStyle w:val="NoSpacing"/>
        <w:ind w:right="-46"/>
        <w:jc w:val="both"/>
        <w:rPr>
          <w:rFonts w:ascii="Calibri Light" w:hAnsi="Calibri Light"/>
          <w:smallCaps/>
          <w:sz w:val="24"/>
          <w:u w:val="single"/>
        </w:rPr>
      </w:pPr>
      <w:r w:rsidRPr="00F955E4">
        <w:rPr>
          <w:rFonts w:asciiTheme="majorHAnsi" w:hAnsiTheme="majorHAnsi"/>
          <w:sz w:val="24"/>
          <w:szCs w:val="24"/>
          <w:lang w:eastAsia="en-AU"/>
        </w:rPr>
        <w:t xml:space="preserve">The </w:t>
      </w:r>
      <w:r w:rsidR="00FF135E" w:rsidRPr="00F955E4">
        <w:rPr>
          <w:rFonts w:asciiTheme="majorHAnsi" w:hAnsiTheme="majorHAnsi"/>
          <w:sz w:val="24"/>
          <w:szCs w:val="24"/>
          <w:lang w:eastAsia="en-AU"/>
        </w:rPr>
        <w:t>Charles La Trobe College</w:t>
      </w:r>
      <w:r w:rsidRPr="00F955E4">
        <w:rPr>
          <w:rFonts w:asciiTheme="majorHAnsi" w:hAnsiTheme="majorHAnsi"/>
          <w:sz w:val="24"/>
          <w:szCs w:val="24"/>
          <w:lang w:eastAsia="en-AU"/>
        </w:rPr>
        <w:t xml:space="preserve"> Council will operate within the following directions:</w:t>
      </w: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9"/>
        <w:gridCol w:w="7716"/>
      </w:tblGrid>
      <w:tr w:rsidR="00B42DE6" w:rsidRPr="00F955E4" w:rsidTr="00E141EE">
        <w:tc>
          <w:tcPr>
            <w:tcW w:w="1469" w:type="dxa"/>
          </w:tcPr>
          <w:p w:rsidR="00B42DE6" w:rsidRPr="00F955E4" w:rsidRDefault="00B42DE6" w:rsidP="00E36C64">
            <w:pPr>
              <w:pStyle w:val="NoSpacing"/>
              <w:ind w:right="-46"/>
              <w:jc w:val="both"/>
              <w:rPr>
                <w:rFonts w:asciiTheme="majorHAnsi" w:hAnsiTheme="majorHAnsi"/>
                <w:sz w:val="24"/>
                <w:szCs w:val="24"/>
                <w:lang w:eastAsia="en-AU"/>
              </w:rPr>
            </w:pPr>
            <w:r w:rsidRPr="00F955E4">
              <w:rPr>
                <w:rFonts w:asciiTheme="majorHAnsi" w:hAnsiTheme="majorHAnsi" w:cs="Arial"/>
                <w:color w:val="000000"/>
                <w:sz w:val="24"/>
                <w:szCs w:val="24"/>
                <w:lang w:eastAsia="en-AU"/>
              </w:rPr>
              <w:t>Objectives</w:t>
            </w:r>
          </w:p>
        </w:tc>
        <w:tc>
          <w:tcPr>
            <w:tcW w:w="7716" w:type="dxa"/>
          </w:tcPr>
          <w:p w:rsidR="00B42DE6" w:rsidRPr="00F955E4" w:rsidRDefault="00B42DE6" w:rsidP="006D5599">
            <w:pPr>
              <w:pStyle w:val="NoSpacing"/>
              <w:numPr>
                <w:ilvl w:val="0"/>
                <w:numId w:val="41"/>
              </w:numPr>
              <w:ind w:left="546" w:right="-46" w:hanging="426"/>
              <w:jc w:val="both"/>
              <w:rPr>
                <w:rFonts w:asciiTheme="majorHAnsi" w:hAnsiTheme="majorHAnsi"/>
                <w:sz w:val="24"/>
                <w:szCs w:val="24"/>
                <w:lang w:eastAsia="en-AU"/>
              </w:rPr>
            </w:pPr>
            <w:r w:rsidRPr="00F955E4">
              <w:rPr>
                <w:rFonts w:asciiTheme="majorHAnsi" w:hAnsiTheme="majorHAnsi"/>
                <w:sz w:val="24"/>
                <w:szCs w:val="24"/>
                <w:lang w:eastAsia="en-AU"/>
              </w:rPr>
              <w:t>assist in the efficient governance of the school</w:t>
            </w:r>
          </w:p>
          <w:p w:rsidR="00B42DE6" w:rsidRPr="006D5599" w:rsidRDefault="00B42DE6" w:rsidP="006D5599">
            <w:pPr>
              <w:pStyle w:val="NoSpacing"/>
              <w:numPr>
                <w:ilvl w:val="0"/>
                <w:numId w:val="41"/>
              </w:numPr>
              <w:ind w:left="546" w:right="-46" w:hanging="426"/>
              <w:jc w:val="both"/>
              <w:rPr>
                <w:rFonts w:asciiTheme="majorHAnsi" w:hAnsiTheme="majorHAnsi"/>
                <w:sz w:val="24"/>
                <w:szCs w:val="24"/>
                <w:lang w:eastAsia="en-AU"/>
              </w:rPr>
            </w:pPr>
            <w:r w:rsidRPr="00F955E4">
              <w:rPr>
                <w:rFonts w:asciiTheme="majorHAnsi" w:hAnsiTheme="majorHAnsi"/>
                <w:sz w:val="24"/>
                <w:szCs w:val="24"/>
                <w:lang w:eastAsia="en-AU"/>
              </w:rPr>
              <w:t>ensure that its decisions affecting students of the school are made having regard, as a</w:t>
            </w:r>
            <w:r w:rsidR="006D5599">
              <w:rPr>
                <w:rFonts w:asciiTheme="majorHAnsi" w:hAnsiTheme="majorHAnsi"/>
                <w:sz w:val="24"/>
                <w:szCs w:val="24"/>
                <w:lang w:eastAsia="en-AU"/>
              </w:rPr>
              <w:t xml:space="preserve"> </w:t>
            </w:r>
            <w:r w:rsidRPr="006D5599">
              <w:rPr>
                <w:rFonts w:asciiTheme="majorHAnsi" w:hAnsiTheme="majorHAnsi"/>
                <w:sz w:val="24"/>
                <w:szCs w:val="24"/>
                <w:lang w:eastAsia="en-AU"/>
              </w:rPr>
              <w:t>primary consideration, to the best interest of the students</w:t>
            </w:r>
          </w:p>
          <w:p w:rsidR="00B42DE6" w:rsidRPr="00F955E4" w:rsidRDefault="00B42DE6" w:rsidP="006D5599">
            <w:pPr>
              <w:pStyle w:val="NoSpacing"/>
              <w:numPr>
                <w:ilvl w:val="0"/>
                <w:numId w:val="41"/>
              </w:numPr>
              <w:ind w:left="546" w:right="-46" w:hanging="426"/>
              <w:jc w:val="both"/>
              <w:rPr>
                <w:rFonts w:asciiTheme="majorHAnsi" w:hAnsiTheme="majorHAnsi"/>
                <w:sz w:val="24"/>
                <w:szCs w:val="24"/>
                <w:lang w:eastAsia="en-AU"/>
              </w:rPr>
            </w:pPr>
            <w:r w:rsidRPr="00F955E4">
              <w:rPr>
                <w:rFonts w:asciiTheme="majorHAnsi" w:hAnsiTheme="majorHAnsi"/>
                <w:sz w:val="24"/>
                <w:szCs w:val="24"/>
                <w:lang w:eastAsia="en-AU"/>
              </w:rPr>
              <w:t>enhance the educational opportunities of students at the school</w:t>
            </w:r>
          </w:p>
          <w:p w:rsidR="00B42DE6" w:rsidRPr="006D5599" w:rsidRDefault="00B42DE6" w:rsidP="006D5599">
            <w:pPr>
              <w:pStyle w:val="NoSpacing"/>
              <w:numPr>
                <w:ilvl w:val="0"/>
                <w:numId w:val="41"/>
              </w:numPr>
              <w:ind w:left="546" w:right="-46" w:hanging="426"/>
              <w:jc w:val="both"/>
              <w:rPr>
                <w:rFonts w:asciiTheme="majorHAnsi" w:hAnsiTheme="majorHAnsi"/>
                <w:sz w:val="24"/>
                <w:szCs w:val="24"/>
                <w:lang w:eastAsia="en-AU"/>
              </w:rPr>
            </w:pPr>
            <w:r w:rsidRPr="00F955E4">
              <w:rPr>
                <w:rFonts w:asciiTheme="majorHAnsi" w:hAnsiTheme="majorHAnsi"/>
                <w:sz w:val="24"/>
                <w:szCs w:val="24"/>
                <w:lang w:eastAsia="en-AU"/>
              </w:rPr>
              <w:t xml:space="preserve">ensure the school and the Council complies with any requirements of this Act, the regulations, a </w:t>
            </w:r>
            <w:r w:rsidRPr="006D5599">
              <w:rPr>
                <w:rFonts w:asciiTheme="majorHAnsi" w:hAnsiTheme="majorHAnsi"/>
                <w:sz w:val="24"/>
                <w:szCs w:val="24"/>
                <w:lang w:eastAsia="en-AU"/>
              </w:rPr>
              <w:t>Ministerial Order or a direction, guideline or policy issued under this Act.</w:t>
            </w:r>
          </w:p>
        </w:tc>
      </w:tr>
      <w:tr w:rsidR="00B42DE6" w:rsidRPr="00F955E4" w:rsidTr="00E141EE">
        <w:tc>
          <w:tcPr>
            <w:tcW w:w="1469" w:type="dxa"/>
          </w:tcPr>
          <w:p w:rsidR="00B42DE6" w:rsidRPr="00F955E4" w:rsidRDefault="00B42DE6" w:rsidP="00E36C64">
            <w:pPr>
              <w:pStyle w:val="NoSpacing"/>
              <w:ind w:right="-46"/>
              <w:jc w:val="both"/>
              <w:rPr>
                <w:rFonts w:asciiTheme="majorHAnsi" w:hAnsiTheme="majorHAnsi"/>
                <w:sz w:val="24"/>
                <w:szCs w:val="24"/>
                <w:lang w:eastAsia="en-AU"/>
              </w:rPr>
            </w:pPr>
            <w:r w:rsidRPr="00F955E4">
              <w:rPr>
                <w:rFonts w:asciiTheme="majorHAnsi" w:hAnsiTheme="majorHAnsi"/>
                <w:sz w:val="24"/>
                <w:szCs w:val="24"/>
                <w:lang w:eastAsia="en-AU"/>
              </w:rPr>
              <w:t>Functions</w:t>
            </w:r>
          </w:p>
        </w:tc>
        <w:tc>
          <w:tcPr>
            <w:tcW w:w="7716" w:type="dxa"/>
          </w:tcPr>
          <w:p w:rsidR="00B42DE6" w:rsidRPr="00F955E4" w:rsidRDefault="00B42DE6" w:rsidP="006D5599">
            <w:pPr>
              <w:pStyle w:val="NoSpacing"/>
              <w:numPr>
                <w:ilvl w:val="0"/>
                <w:numId w:val="41"/>
              </w:numPr>
              <w:ind w:left="546" w:right="-46" w:hanging="426"/>
              <w:jc w:val="both"/>
              <w:rPr>
                <w:rFonts w:asciiTheme="majorHAnsi" w:hAnsiTheme="majorHAnsi"/>
                <w:sz w:val="24"/>
                <w:szCs w:val="24"/>
                <w:lang w:eastAsia="en-AU"/>
              </w:rPr>
            </w:pPr>
            <w:r w:rsidRPr="00F955E4">
              <w:rPr>
                <w:rFonts w:asciiTheme="majorHAnsi" w:hAnsiTheme="majorHAnsi"/>
                <w:sz w:val="24"/>
                <w:szCs w:val="24"/>
                <w:lang w:eastAsia="en-AU"/>
              </w:rPr>
              <w:t>establish the broad direction and vision of the school within the school's community</w:t>
            </w:r>
          </w:p>
          <w:p w:rsidR="00B42DE6" w:rsidRPr="006D5599" w:rsidRDefault="00B42DE6" w:rsidP="006D5599">
            <w:pPr>
              <w:pStyle w:val="NoSpacing"/>
              <w:numPr>
                <w:ilvl w:val="0"/>
                <w:numId w:val="41"/>
              </w:numPr>
              <w:ind w:left="546" w:right="-46" w:hanging="426"/>
              <w:jc w:val="both"/>
              <w:rPr>
                <w:rFonts w:asciiTheme="majorHAnsi" w:hAnsiTheme="majorHAnsi"/>
                <w:sz w:val="24"/>
                <w:szCs w:val="24"/>
                <w:lang w:eastAsia="en-AU"/>
              </w:rPr>
            </w:pPr>
            <w:r w:rsidRPr="00F955E4">
              <w:rPr>
                <w:rFonts w:asciiTheme="majorHAnsi" w:hAnsiTheme="majorHAnsi"/>
                <w:sz w:val="24"/>
                <w:szCs w:val="24"/>
                <w:lang w:eastAsia="en-AU"/>
              </w:rPr>
              <w:t>arrange for the supply of goods, services, facilities, materials, equipment and other things or</w:t>
            </w:r>
            <w:r w:rsidR="006D5599">
              <w:rPr>
                <w:rFonts w:asciiTheme="majorHAnsi" w:hAnsiTheme="majorHAnsi"/>
                <w:sz w:val="24"/>
                <w:szCs w:val="24"/>
                <w:lang w:eastAsia="en-AU"/>
              </w:rPr>
              <w:t xml:space="preserve"> </w:t>
            </w:r>
            <w:r w:rsidRPr="006D5599">
              <w:rPr>
                <w:rFonts w:asciiTheme="majorHAnsi" w:hAnsiTheme="majorHAnsi"/>
                <w:sz w:val="24"/>
                <w:szCs w:val="24"/>
                <w:lang w:eastAsia="en-AU"/>
              </w:rPr>
              <w:t>matters that are required for the conduct of the school including the provision of preschool programs</w:t>
            </w:r>
          </w:p>
          <w:p w:rsidR="00B42DE6" w:rsidRPr="00F955E4" w:rsidRDefault="00B42DE6" w:rsidP="006D5599">
            <w:pPr>
              <w:pStyle w:val="NoSpacing"/>
              <w:numPr>
                <w:ilvl w:val="0"/>
                <w:numId w:val="41"/>
              </w:numPr>
              <w:ind w:left="546" w:right="-46" w:hanging="426"/>
              <w:jc w:val="both"/>
              <w:rPr>
                <w:rFonts w:asciiTheme="majorHAnsi" w:hAnsiTheme="majorHAnsi"/>
                <w:sz w:val="24"/>
                <w:szCs w:val="24"/>
                <w:lang w:eastAsia="en-AU"/>
              </w:rPr>
            </w:pPr>
            <w:r w:rsidRPr="00F955E4">
              <w:rPr>
                <w:rFonts w:asciiTheme="majorHAnsi" w:hAnsiTheme="majorHAnsi"/>
                <w:sz w:val="24"/>
                <w:szCs w:val="24"/>
                <w:lang w:eastAsia="en-AU"/>
              </w:rPr>
              <w:t>raise funds for school related purposes</w:t>
            </w:r>
          </w:p>
          <w:p w:rsidR="00B42DE6" w:rsidRPr="00F955E4" w:rsidRDefault="00B42DE6" w:rsidP="006D5599">
            <w:pPr>
              <w:pStyle w:val="NoSpacing"/>
              <w:numPr>
                <w:ilvl w:val="0"/>
                <w:numId w:val="41"/>
              </w:numPr>
              <w:ind w:left="546" w:right="-46" w:hanging="426"/>
              <w:jc w:val="both"/>
              <w:rPr>
                <w:rFonts w:asciiTheme="majorHAnsi" w:hAnsiTheme="majorHAnsi"/>
                <w:sz w:val="24"/>
                <w:szCs w:val="24"/>
                <w:lang w:eastAsia="en-AU"/>
              </w:rPr>
            </w:pPr>
            <w:r w:rsidRPr="00F955E4">
              <w:rPr>
                <w:rFonts w:asciiTheme="majorHAnsi" w:hAnsiTheme="majorHAnsi"/>
                <w:sz w:val="24"/>
                <w:szCs w:val="24"/>
                <w:lang w:eastAsia="en-AU"/>
              </w:rPr>
              <w:t>regulate and facilitate the after-hours use of the school premises and grounds</w:t>
            </w:r>
          </w:p>
          <w:p w:rsidR="00B42DE6" w:rsidRPr="006D5599" w:rsidRDefault="00B42DE6" w:rsidP="006D5599">
            <w:pPr>
              <w:pStyle w:val="NoSpacing"/>
              <w:numPr>
                <w:ilvl w:val="0"/>
                <w:numId w:val="41"/>
              </w:numPr>
              <w:ind w:left="546" w:right="-46" w:hanging="426"/>
              <w:jc w:val="both"/>
              <w:rPr>
                <w:rFonts w:asciiTheme="majorHAnsi" w:hAnsiTheme="majorHAnsi"/>
                <w:sz w:val="24"/>
                <w:szCs w:val="24"/>
                <w:lang w:eastAsia="en-AU"/>
              </w:rPr>
            </w:pPr>
            <w:r w:rsidRPr="00F955E4">
              <w:rPr>
                <w:rFonts w:asciiTheme="majorHAnsi" w:hAnsiTheme="majorHAnsi"/>
                <w:sz w:val="24"/>
                <w:szCs w:val="24"/>
                <w:lang w:eastAsia="en-AU"/>
              </w:rPr>
              <w:t>exercise a general oversight of the school buildings and grounds and ensure that they are</w:t>
            </w:r>
            <w:r w:rsidR="006D5599">
              <w:rPr>
                <w:rFonts w:asciiTheme="majorHAnsi" w:hAnsiTheme="majorHAnsi"/>
                <w:sz w:val="24"/>
                <w:szCs w:val="24"/>
                <w:lang w:eastAsia="en-AU"/>
              </w:rPr>
              <w:t xml:space="preserve"> </w:t>
            </w:r>
            <w:r w:rsidRPr="006D5599">
              <w:rPr>
                <w:rFonts w:asciiTheme="majorHAnsi" w:hAnsiTheme="majorHAnsi"/>
                <w:sz w:val="24"/>
                <w:szCs w:val="24"/>
                <w:lang w:eastAsia="en-AU"/>
              </w:rPr>
              <w:t>kept in good order and condition</w:t>
            </w:r>
          </w:p>
          <w:p w:rsidR="00B42DE6" w:rsidRPr="00F955E4" w:rsidRDefault="00B42DE6" w:rsidP="006D5599">
            <w:pPr>
              <w:pStyle w:val="NoSpacing"/>
              <w:numPr>
                <w:ilvl w:val="0"/>
                <w:numId w:val="41"/>
              </w:numPr>
              <w:ind w:left="546" w:right="-46" w:hanging="426"/>
              <w:jc w:val="both"/>
              <w:rPr>
                <w:rFonts w:asciiTheme="majorHAnsi" w:hAnsiTheme="majorHAnsi"/>
                <w:sz w:val="24"/>
                <w:szCs w:val="24"/>
                <w:lang w:eastAsia="en-AU"/>
              </w:rPr>
            </w:pPr>
            <w:r w:rsidRPr="00F955E4">
              <w:rPr>
                <w:rFonts w:asciiTheme="majorHAnsi" w:hAnsiTheme="majorHAnsi"/>
                <w:sz w:val="24"/>
                <w:szCs w:val="24"/>
                <w:lang w:eastAsia="en-AU"/>
              </w:rPr>
              <w:t>provide for the cleaning and sanitary services that are necessary for the school</w:t>
            </w:r>
          </w:p>
          <w:p w:rsidR="00B42DE6" w:rsidRPr="006D5599" w:rsidRDefault="00B42DE6" w:rsidP="006D5599">
            <w:pPr>
              <w:pStyle w:val="NoSpacing"/>
              <w:numPr>
                <w:ilvl w:val="0"/>
                <w:numId w:val="41"/>
              </w:numPr>
              <w:ind w:left="546" w:right="-46" w:hanging="426"/>
              <w:jc w:val="both"/>
              <w:rPr>
                <w:rFonts w:asciiTheme="majorHAnsi" w:hAnsiTheme="majorHAnsi"/>
                <w:sz w:val="24"/>
                <w:szCs w:val="24"/>
                <w:lang w:eastAsia="en-AU"/>
              </w:rPr>
            </w:pPr>
            <w:r w:rsidRPr="00F955E4">
              <w:rPr>
                <w:rFonts w:asciiTheme="majorHAnsi" w:hAnsiTheme="majorHAnsi"/>
                <w:sz w:val="24"/>
                <w:szCs w:val="24"/>
                <w:lang w:eastAsia="en-AU"/>
              </w:rPr>
              <w:t xml:space="preserve">ensure that all money coming into the hands of the Council is expended for proper purposes </w:t>
            </w:r>
            <w:r w:rsidRPr="006D5599">
              <w:rPr>
                <w:rFonts w:asciiTheme="majorHAnsi" w:hAnsiTheme="majorHAnsi"/>
                <w:sz w:val="24"/>
                <w:szCs w:val="24"/>
                <w:lang w:eastAsia="en-AU"/>
              </w:rPr>
              <w:t>relating to the school</w:t>
            </w:r>
          </w:p>
          <w:p w:rsidR="00B42DE6" w:rsidRPr="006D5599" w:rsidRDefault="00B42DE6" w:rsidP="006D5599">
            <w:pPr>
              <w:pStyle w:val="NoSpacing"/>
              <w:numPr>
                <w:ilvl w:val="0"/>
                <w:numId w:val="41"/>
              </w:numPr>
              <w:ind w:left="546" w:right="-46" w:hanging="426"/>
              <w:jc w:val="both"/>
              <w:rPr>
                <w:rFonts w:asciiTheme="majorHAnsi" w:hAnsiTheme="majorHAnsi"/>
                <w:sz w:val="24"/>
                <w:szCs w:val="24"/>
                <w:lang w:eastAsia="en-AU"/>
              </w:rPr>
            </w:pPr>
            <w:r w:rsidRPr="00F955E4">
              <w:rPr>
                <w:rFonts w:asciiTheme="majorHAnsi" w:hAnsiTheme="majorHAnsi"/>
                <w:sz w:val="24"/>
                <w:szCs w:val="24"/>
                <w:lang w:eastAsia="en-AU"/>
              </w:rPr>
              <w:t xml:space="preserve">provide meals and refreshments for the staff and students of the school and make charges for </w:t>
            </w:r>
            <w:r w:rsidRPr="006D5599">
              <w:rPr>
                <w:rFonts w:asciiTheme="majorHAnsi" w:hAnsiTheme="majorHAnsi"/>
                <w:sz w:val="24"/>
                <w:szCs w:val="24"/>
                <w:lang w:eastAsia="en-AU"/>
              </w:rPr>
              <w:t>those meals or refreshments</w:t>
            </w:r>
          </w:p>
          <w:p w:rsidR="00B42DE6" w:rsidRPr="006D5599" w:rsidRDefault="00B42DE6" w:rsidP="006D5599">
            <w:pPr>
              <w:pStyle w:val="NoSpacing"/>
              <w:numPr>
                <w:ilvl w:val="0"/>
                <w:numId w:val="41"/>
              </w:numPr>
              <w:ind w:left="546" w:right="-46" w:hanging="426"/>
              <w:jc w:val="both"/>
              <w:rPr>
                <w:rFonts w:asciiTheme="majorHAnsi" w:hAnsiTheme="majorHAnsi"/>
                <w:sz w:val="24"/>
                <w:szCs w:val="24"/>
                <w:lang w:eastAsia="en-AU"/>
              </w:rPr>
            </w:pPr>
            <w:r w:rsidRPr="00F955E4">
              <w:rPr>
                <w:rFonts w:asciiTheme="majorHAnsi" w:hAnsiTheme="majorHAnsi"/>
                <w:sz w:val="24"/>
                <w:szCs w:val="24"/>
                <w:lang w:eastAsia="en-AU"/>
              </w:rPr>
              <w:t xml:space="preserve">inform itself and </w:t>
            </w:r>
            <w:proofErr w:type="gramStart"/>
            <w:r w:rsidRPr="00F955E4">
              <w:rPr>
                <w:rFonts w:asciiTheme="majorHAnsi" w:hAnsiTheme="majorHAnsi"/>
                <w:sz w:val="24"/>
                <w:szCs w:val="24"/>
                <w:lang w:eastAsia="en-AU"/>
              </w:rPr>
              <w:t>take into account</w:t>
            </w:r>
            <w:proofErr w:type="gramEnd"/>
            <w:r w:rsidRPr="00F955E4">
              <w:rPr>
                <w:rFonts w:asciiTheme="majorHAnsi" w:hAnsiTheme="majorHAnsi"/>
                <w:sz w:val="24"/>
                <w:szCs w:val="24"/>
                <w:lang w:eastAsia="en-AU"/>
              </w:rPr>
              <w:t xml:space="preserve"> any views of the school community for the purpose of making </w:t>
            </w:r>
            <w:r w:rsidRPr="006D5599">
              <w:rPr>
                <w:rFonts w:asciiTheme="majorHAnsi" w:hAnsiTheme="majorHAnsi"/>
                <w:sz w:val="24"/>
                <w:szCs w:val="24"/>
                <w:lang w:eastAsia="en-AU"/>
              </w:rPr>
              <w:t>decisions in regard to the school and the students at the school</w:t>
            </w:r>
          </w:p>
          <w:p w:rsidR="00B42DE6" w:rsidRPr="00F955E4" w:rsidRDefault="00B42DE6" w:rsidP="006D5599">
            <w:pPr>
              <w:pStyle w:val="NoSpacing"/>
              <w:numPr>
                <w:ilvl w:val="0"/>
                <w:numId w:val="41"/>
              </w:numPr>
              <w:ind w:left="546" w:right="-46" w:hanging="426"/>
              <w:jc w:val="both"/>
              <w:rPr>
                <w:rFonts w:asciiTheme="majorHAnsi" w:hAnsiTheme="majorHAnsi"/>
                <w:sz w:val="24"/>
                <w:szCs w:val="24"/>
                <w:lang w:eastAsia="en-AU"/>
              </w:rPr>
            </w:pPr>
            <w:proofErr w:type="gramStart"/>
            <w:r w:rsidRPr="00F955E4">
              <w:rPr>
                <w:rFonts w:asciiTheme="majorHAnsi" w:hAnsiTheme="majorHAnsi"/>
                <w:sz w:val="24"/>
                <w:szCs w:val="24"/>
                <w:lang w:eastAsia="en-AU"/>
              </w:rPr>
              <w:t>generally</w:t>
            </w:r>
            <w:proofErr w:type="gramEnd"/>
            <w:r w:rsidRPr="00F955E4">
              <w:rPr>
                <w:rFonts w:asciiTheme="majorHAnsi" w:hAnsiTheme="majorHAnsi"/>
                <w:sz w:val="24"/>
                <w:szCs w:val="24"/>
                <w:lang w:eastAsia="en-AU"/>
              </w:rPr>
              <w:t xml:space="preserve"> stimulate interest in the school in the wider community</w:t>
            </w:r>
          </w:p>
          <w:p w:rsidR="00B42DE6" w:rsidRPr="006D5599" w:rsidRDefault="00B42DE6" w:rsidP="006D5599">
            <w:pPr>
              <w:pStyle w:val="NoSpacing"/>
              <w:numPr>
                <w:ilvl w:val="0"/>
                <w:numId w:val="41"/>
              </w:numPr>
              <w:ind w:left="546" w:right="-46" w:hanging="426"/>
              <w:jc w:val="both"/>
              <w:rPr>
                <w:rFonts w:asciiTheme="majorHAnsi" w:hAnsiTheme="majorHAnsi"/>
                <w:sz w:val="24"/>
                <w:szCs w:val="24"/>
                <w:lang w:eastAsia="en-AU"/>
              </w:rPr>
            </w:pPr>
            <w:r w:rsidRPr="00F955E4">
              <w:rPr>
                <w:rFonts w:asciiTheme="majorHAnsi" w:hAnsiTheme="majorHAnsi"/>
                <w:sz w:val="24"/>
                <w:szCs w:val="24"/>
                <w:lang w:eastAsia="en-AU"/>
              </w:rPr>
              <w:t xml:space="preserve">perform any other function or duty or to exercise any power conferred or imposed on the </w:t>
            </w:r>
            <w:r w:rsidRPr="006D5599">
              <w:rPr>
                <w:rFonts w:asciiTheme="majorHAnsi" w:hAnsiTheme="majorHAnsi"/>
                <w:sz w:val="24"/>
                <w:szCs w:val="24"/>
                <w:lang w:eastAsia="en-AU"/>
              </w:rPr>
              <w:t>Council by or under the Act or the regulations or a Ministerial Order or direction issued by the</w:t>
            </w:r>
            <w:r w:rsidR="006D5599">
              <w:rPr>
                <w:rFonts w:asciiTheme="majorHAnsi" w:hAnsiTheme="majorHAnsi"/>
                <w:sz w:val="24"/>
                <w:szCs w:val="24"/>
                <w:lang w:eastAsia="en-AU"/>
              </w:rPr>
              <w:t xml:space="preserve"> </w:t>
            </w:r>
            <w:r w:rsidRPr="006D5599">
              <w:rPr>
                <w:rFonts w:asciiTheme="majorHAnsi" w:hAnsiTheme="majorHAnsi"/>
                <w:sz w:val="24"/>
                <w:szCs w:val="24"/>
                <w:lang w:eastAsia="en-AU"/>
              </w:rPr>
              <w:t>Minister under this Act. </w:t>
            </w:r>
          </w:p>
        </w:tc>
      </w:tr>
      <w:tr w:rsidR="00B42DE6" w:rsidRPr="00F955E4" w:rsidTr="00E141EE">
        <w:tc>
          <w:tcPr>
            <w:tcW w:w="1469" w:type="dxa"/>
          </w:tcPr>
          <w:p w:rsidR="00B42DE6" w:rsidRPr="00F955E4" w:rsidRDefault="00B42DE6" w:rsidP="00E36C64">
            <w:pPr>
              <w:pStyle w:val="NoSpacing"/>
              <w:ind w:right="-46"/>
              <w:jc w:val="both"/>
              <w:rPr>
                <w:rFonts w:asciiTheme="majorHAnsi" w:hAnsiTheme="majorHAnsi"/>
                <w:sz w:val="24"/>
                <w:szCs w:val="24"/>
                <w:lang w:eastAsia="en-AU"/>
              </w:rPr>
            </w:pPr>
            <w:r w:rsidRPr="00F955E4">
              <w:rPr>
                <w:rFonts w:asciiTheme="majorHAnsi" w:hAnsiTheme="majorHAnsi"/>
                <w:sz w:val="24"/>
                <w:szCs w:val="24"/>
                <w:lang w:eastAsia="en-AU"/>
              </w:rPr>
              <w:t>Powers</w:t>
            </w:r>
          </w:p>
        </w:tc>
        <w:tc>
          <w:tcPr>
            <w:tcW w:w="7716" w:type="dxa"/>
          </w:tcPr>
          <w:p w:rsidR="00B42DE6" w:rsidRPr="00F955E4" w:rsidRDefault="00B42DE6" w:rsidP="006D5599">
            <w:pPr>
              <w:pStyle w:val="NoSpacing"/>
              <w:numPr>
                <w:ilvl w:val="0"/>
                <w:numId w:val="41"/>
              </w:numPr>
              <w:ind w:left="546" w:right="-46" w:hanging="426"/>
              <w:jc w:val="both"/>
              <w:rPr>
                <w:rFonts w:asciiTheme="majorHAnsi" w:hAnsiTheme="majorHAnsi"/>
                <w:sz w:val="24"/>
                <w:szCs w:val="24"/>
                <w:lang w:eastAsia="en-AU"/>
              </w:rPr>
            </w:pPr>
            <w:r w:rsidRPr="00F955E4">
              <w:rPr>
                <w:rFonts w:asciiTheme="majorHAnsi" w:hAnsiTheme="majorHAnsi"/>
                <w:sz w:val="24"/>
                <w:szCs w:val="24"/>
                <w:lang w:eastAsia="en-AU"/>
              </w:rPr>
              <w:t>enter into contracts, agreements or arrangements</w:t>
            </w:r>
          </w:p>
          <w:p w:rsidR="00B42DE6" w:rsidRPr="00F955E4" w:rsidRDefault="00B42DE6" w:rsidP="006D5599">
            <w:pPr>
              <w:pStyle w:val="NoSpacing"/>
              <w:numPr>
                <w:ilvl w:val="0"/>
                <w:numId w:val="41"/>
              </w:numPr>
              <w:ind w:left="546" w:right="-46" w:hanging="426"/>
              <w:jc w:val="both"/>
              <w:rPr>
                <w:rFonts w:asciiTheme="majorHAnsi" w:hAnsiTheme="majorHAnsi"/>
                <w:sz w:val="24"/>
                <w:szCs w:val="24"/>
                <w:lang w:eastAsia="en-AU"/>
              </w:rPr>
            </w:pPr>
            <w:r w:rsidRPr="00F955E4">
              <w:rPr>
                <w:rFonts w:asciiTheme="majorHAnsi" w:hAnsiTheme="majorHAnsi"/>
                <w:sz w:val="24"/>
                <w:szCs w:val="24"/>
                <w:lang w:eastAsia="en-AU"/>
              </w:rPr>
              <w:lastRenderedPageBreak/>
              <w:t>establish trusts and act as trustee of them</w:t>
            </w:r>
          </w:p>
          <w:p w:rsidR="00B42DE6" w:rsidRPr="006D5599" w:rsidRDefault="00B42DE6" w:rsidP="006D5599">
            <w:pPr>
              <w:pStyle w:val="NoSpacing"/>
              <w:numPr>
                <w:ilvl w:val="0"/>
                <w:numId w:val="41"/>
              </w:numPr>
              <w:ind w:left="546" w:right="-46" w:hanging="426"/>
              <w:jc w:val="both"/>
              <w:rPr>
                <w:rFonts w:asciiTheme="majorHAnsi" w:hAnsiTheme="majorHAnsi"/>
                <w:sz w:val="24"/>
                <w:szCs w:val="24"/>
                <w:lang w:eastAsia="en-AU"/>
              </w:rPr>
            </w:pPr>
            <w:r w:rsidRPr="00F955E4">
              <w:rPr>
                <w:rFonts w:asciiTheme="majorHAnsi" w:hAnsiTheme="majorHAnsi"/>
                <w:sz w:val="24"/>
                <w:szCs w:val="24"/>
                <w:lang w:eastAsia="en-AU"/>
              </w:rPr>
              <w:t xml:space="preserve">subject to section 2.2.4 and in accordance with any Ministerial Order, charge fees to parents </w:t>
            </w:r>
            <w:r w:rsidRPr="006D5599">
              <w:rPr>
                <w:rFonts w:asciiTheme="majorHAnsi" w:hAnsiTheme="majorHAnsi"/>
                <w:sz w:val="24"/>
                <w:szCs w:val="24"/>
                <w:lang w:eastAsia="en-AU"/>
              </w:rPr>
              <w:t>for goods, services or other things provided by the school to a child of the parent</w:t>
            </w:r>
          </w:p>
          <w:p w:rsidR="00B42DE6" w:rsidRPr="006D5599" w:rsidRDefault="00B42DE6" w:rsidP="006D5599">
            <w:pPr>
              <w:pStyle w:val="NoSpacing"/>
              <w:numPr>
                <w:ilvl w:val="0"/>
                <w:numId w:val="41"/>
              </w:numPr>
              <w:ind w:left="546" w:right="-46" w:hanging="426"/>
              <w:jc w:val="both"/>
              <w:rPr>
                <w:rFonts w:asciiTheme="majorHAnsi" w:hAnsiTheme="majorHAnsi"/>
                <w:sz w:val="24"/>
                <w:szCs w:val="24"/>
                <w:lang w:eastAsia="en-AU"/>
              </w:rPr>
            </w:pPr>
            <w:r w:rsidRPr="00F955E4">
              <w:rPr>
                <w:rFonts w:asciiTheme="majorHAnsi" w:hAnsiTheme="majorHAnsi"/>
                <w:sz w:val="24"/>
                <w:szCs w:val="24"/>
                <w:lang w:eastAsia="en-AU"/>
              </w:rPr>
              <w:t xml:space="preserve">do any other thing that is necessary or convenient to be done for, or </w:t>
            </w:r>
            <w:proofErr w:type="gramStart"/>
            <w:r w:rsidRPr="00F955E4">
              <w:rPr>
                <w:rFonts w:asciiTheme="majorHAnsi" w:hAnsiTheme="majorHAnsi"/>
                <w:sz w:val="24"/>
                <w:szCs w:val="24"/>
                <w:lang w:eastAsia="en-AU"/>
              </w:rPr>
              <w:t>in connection with</w:t>
            </w:r>
            <w:proofErr w:type="gramEnd"/>
            <w:r w:rsidRPr="00F955E4">
              <w:rPr>
                <w:rFonts w:asciiTheme="majorHAnsi" w:hAnsiTheme="majorHAnsi"/>
                <w:sz w:val="24"/>
                <w:szCs w:val="24"/>
                <w:lang w:eastAsia="en-AU"/>
              </w:rPr>
              <w:t xml:space="preserve">, </w:t>
            </w:r>
            <w:r w:rsidRPr="006D5599">
              <w:rPr>
                <w:rFonts w:asciiTheme="majorHAnsi" w:hAnsiTheme="majorHAnsi"/>
                <w:sz w:val="24"/>
                <w:szCs w:val="24"/>
                <w:lang w:eastAsia="en-AU"/>
              </w:rPr>
              <w:t>meeting its objectives or performing its functions or duties</w:t>
            </w:r>
          </w:p>
          <w:p w:rsidR="00B42DE6" w:rsidRPr="00F955E4" w:rsidRDefault="00B42DE6" w:rsidP="006D5599">
            <w:pPr>
              <w:pStyle w:val="NoSpacing"/>
              <w:numPr>
                <w:ilvl w:val="0"/>
                <w:numId w:val="41"/>
              </w:numPr>
              <w:ind w:left="546" w:right="-46" w:hanging="426"/>
              <w:jc w:val="both"/>
              <w:rPr>
                <w:rFonts w:asciiTheme="majorHAnsi" w:hAnsiTheme="majorHAnsi"/>
                <w:sz w:val="24"/>
                <w:szCs w:val="24"/>
                <w:lang w:eastAsia="en-AU"/>
              </w:rPr>
            </w:pPr>
            <w:r w:rsidRPr="00F955E4">
              <w:rPr>
                <w:rFonts w:asciiTheme="majorHAnsi" w:hAnsiTheme="majorHAnsi"/>
                <w:sz w:val="24"/>
                <w:szCs w:val="24"/>
                <w:lang w:eastAsia="en-AU"/>
              </w:rPr>
              <w:t>do anything conferred on it by or under the Act or Regulations or Ministerial Order</w:t>
            </w:r>
          </w:p>
          <w:p w:rsidR="00B42DE6" w:rsidRPr="00F955E4" w:rsidRDefault="00B42DE6" w:rsidP="006D5599">
            <w:pPr>
              <w:pStyle w:val="NoSpacing"/>
              <w:ind w:left="546" w:right="-46" w:hanging="426"/>
              <w:jc w:val="both"/>
              <w:rPr>
                <w:rFonts w:asciiTheme="majorHAnsi" w:hAnsiTheme="majorHAnsi"/>
                <w:sz w:val="24"/>
                <w:szCs w:val="24"/>
                <w:lang w:eastAsia="en-AU"/>
              </w:rPr>
            </w:pPr>
          </w:p>
          <w:p w:rsidR="00B42DE6" w:rsidRPr="00F955E4" w:rsidRDefault="00B42DE6" w:rsidP="006D5599">
            <w:pPr>
              <w:pStyle w:val="NoSpacing"/>
              <w:ind w:right="-46"/>
              <w:jc w:val="both"/>
              <w:rPr>
                <w:rFonts w:asciiTheme="majorHAnsi" w:hAnsiTheme="majorHAnsi"/>
                <w:sz w:val="24"/>
                <w:szCs w:val="24"/>
                <w:lang w:eastAsia="en-AU"/>
              </w:rPr>
            </w:pPr>
            <w:r w:rsidRPr="006D5599">
              <w:rPr>
                <w:rFonts w:asciiTheme="majorHAnsi" w:hAnsiTheme="majorHAnsi"/>
                <w:b/>
                <w:sz w:val="24"/>
                <w:szCs w:val="24"/>
                <w:lang w:eastAsia="en-AU"/>
              </w:rPr>
              <w:t>Important</w:t>
            </w:r>
            <w:r w:rsidRPr="00F955E4">
              <w:rPr>
                <w:rFonts w:asciiTheme="majorHAnsi" w:hAnsiTheme="majorHAnsi"/>
                <w:sz w:val="24"/>
                <w:szCs w:val="24"/>
                <w:lang w:eastAsia="en-AU"/>
              </w:rPr>
              <w:t xml:space="preserve">: A School Council does not have power - </w:t>
            </w:r>
          </w:p>
          <w:p w:rsidR="00B42DE6" w:rsidRPr="00F955E4" w:rsidRDefault="00B42DE6" w:rsidP="006D5599">
            <w:pPr>
              <w:pStyle w:val="NoSpacing"/>
              <w:numPr>
                <w:ilvl w:val="0"/>
                <w:numId w:val="41"/>
              </w:numPr>
              <w:ind w:left="546" w:right="-46" w:hanging="426"/>
              <w:jc w:val="both"/>
              <w:rPr>
                <w:rFonts w:asciiTheme="majorHAnsi" w:hAnsiTheme="majorHAnsi"/>
                <w:sz w:val="24"/>
                <w:szCs w:val="24"/>
                <w:lang w:eastAsia="en-AU"/>
              </w:rPr>
            </w:pPr>
            <w:r w:rsidRPr="00F955E4">
              <w:rPr>
                <w:rFonts w:asciiTheme="majorHAnsi" w:hAnsiTheme="majorHAnsi"/>
                <w:sz w:val="24"/>
                <w:szCs w:val="24"/>
                <w:lang w:eastAsia="en-AU"/>
              </w:rPr>
              <w:t>to employ a teacher with no date fixed for the termination of that employment</w:t>
            </w:r>
          </w:p>
          <w:p w:rsidR="00B42DE6" w:rsidRPr="006D5599" w:rsidRDefault="00B42DE6" w:rsidP="006D5599">
            <w:pPr>
              <w:pStyle w:val="NoSpacing"/>
              <w:numPr>
                <w:ilvl w:val="0"/>
                <w:numId w:val="41"/>
              </w:numPr>
              <w:ind w:left="546" w:right="-46" w:hanging="426"/>
              <w:jc w:val="both"/>
              <w:rPr>
                <w:rFonts w:asciiTheme="majorHAnsi" w:hAnsiTheme="majorHAnsi"/>
                <w:sz w:val="24"/>
                <w:szCs w:val="24"/>
                <w:lang w:eastAsia="en-AU"/>
              </w:rPr>
            </w:pPr>
            <w:r w:rsidRPr="00F955E4">
              <w:rPr>
                <w:rFonts w:asciiTheme="majorHAnsi" w:hAnsiTheme="majorHAnsi"/>
                <w:sz w:val="24"/>
                <w:szCs w:val="24"/>
                <w:lang w:eastAsia="en-AU"/>
              </w:rPr>
              <w:t>to purchase or acquire for consideration any land or building unless authorised by or under this</w:t>
            </w:r>
            <w:r w:rsidR="006D5599">
              <w:rPr>
                <w:rFonts w:asciiTheme="majorHAnsi" w:hAnsiTheme="majorHAnsi"/>
                <w:sz w:val="24"/>
                <w:szCs w:val="24"/>
                <w:lang w:eastAsia="en-AU"/>
              </w:rPr>
              <w:t xml:space="preserve"> </w:t>
            </w:r>
            <w:r w:rsidRPr="006D5599">
              <w:rPr>
                <w:rFonts w:asciiTheme="majorHAnsi" w:hAnsiTheme="majorHAnsi"/>
                <w:sz w:val="24"/>
                <w:szCs w:val="24"/>
                <w:lang w:eastAsia="en-AU"/>
              </w:rPr>
              <w:t xml:space="preserve">Act, the regulations or a Ministerial Order to: </w:t>
            </w:r>
          </w:p>
          <w:p w:rsidR="00B42DE6" w:rsidRPr="00F955E4" w:rsidRDefault="00B42DE6" w:rsidP="006D5599">
            <w:pPr>
              <w:pStyle w:val="NoSpacing"/>
              <w:numPr>
                <w:ilvl w:val="0"/>
                <w:numId w:val="41"/>
              </w:numPr>
              <w:ind w:left="546" w:right="-46" w:hanging="426"/>
              <w:jc w:val="both"/>
              <w:rPr>
                <w:rFonts w:asciiTheme="majorHAnsi" w:hAnsiTheme="majorHAnsi"/>
                <w:sz w:val="24"/>
                <w:szCs w:val="24"/>
                <w:lang w:eastAsia="en-AU"/>
              </w:rPr>
            </w:pPr>
            <w:r w:rsidRPr="00F955E4">
              <w:rPr>
                <w:rFonts w:asciiTheme="majorHAnsi" w:hAnsiTheme="majorHAnsi"/>
                <w:sz w:val="24"/>
                <w:szCs w:val="24"/>
                <w:lang w:eastAsia="en-AU"/>
              </w:rPr>
              <w:t>license or grant any interest in land, including school lands or buildings</w:t>
            </w:r>
          </w:p>
          <w:p w:rsidR="00B42DE6" w:rsidRPr="00F955E4" w:rsidRDefault="00B42DE6" w:rsidP="006D5599">
            <w:pPr>
              <w:pStyle w:val="NoSpacing"/>
              <w:numPr>
                <w:ilvl w:val="0"/>
                <w:numId w:val="41"/>
              </w:numPr>
              <w:ind w:left="546" w:right="-46" w:hanging="426"/>
              <w:jc w:val="both"/>
              <w:rPr>
                <w:rFonts w:asciiTheme="majorHAnsi" w:hAnsiTheme="majorHAnsi"/>
                <w:sz w:val="24"/>
                <w:szCs w:val="24"/>
                <w:lang w:eastAsia="en-AU"/>
              </w:rPr>
            </w:pPr>
            <w:r w:rsidRPr="00F955E4">
              <w:rPr>
                <w:rFonts w:asciiTheme="majorHAnsi" w:hAnsiTheme="majorHAnsi"/>
                <w:sz w:val="24"/>
                <w:szCs w:val="24"/>
                <w:lang w:eastAsia="en-AU"/>
              </w:rPr>
              <w:t>enter into hire purchase agreements</w:t>
            </w:r>
          </w:p>
          <w:p w:rsidR="00B42DE6" w:rsidRPr="00F955E4" w:rsidRDefault="00B42DE6" w:rsidP="006D5599">
            <w:pPr>
              <w:pStyle w:val="NoSpacing"/>
              <w:numPr>
                <w:ilvl w:val="0"/>
                <w:numId w:val="41"/>
              </w:numPr>
              <w:ind w:left="546" w:right="-46" w:hanging="426"/>
              <w:jc w:val="both"/>
              <w:rPr>
                <w:rFonts w:asciiTheme="majorHAnsi" w:hAnsiTheme="majorHAnsi"/>
                <w:sz w:val="24"/>
                <w:szCs w:val="24"/>
                <w:lang w:eastAsia="en-AU"/>
              </w:rPr>
            </w:pPr>
            <w:r w:rsidRPr="00F955E4">
              <w:rPr>
                <w:rFonts w:asciiTheme="majorHAnsi" w:hAnsiTheme="majorHAnsi"/>
                <w:sz w:val="24"/>
                <w:szCs w:val="24"/>
                <w:lang w:eastAsia="en-AU"/>
              </w:rPr>
              <w:t>obtain loan or credit facilities</w:t>
            </w:r>
          </w:p>
          <w:p w:rsidR="00B42DE6" w:rsidRPr="00F955E4" w:rsidRDefault="00B42DE6" w:rsidP="006D5599">
            <w:pPr>
              <w:pStyle w:val="NoSpacing"/>
              <w:numPr>
                <w:ilvl w:val="0"/>
                <w:numId w:val="41"/>
              </w:numPr>
              <w:ind w:left="546" w:right="-46" w:hanging="426"/>
              <w:jc w:val="both"/>
              <w:rPr>
                <w:rFonts w:asciiTheme="majorHAnsi" w:hAnsiTheme="majorHAnsi"/>
                <w:sz w:val="24"/>
                <w:szCs w:val="24"/>
                <w:lang w:eastAsia="en-AU"/>
              </w:rPr>
            </w:pPr>
            <w:r w:rsidRPr="00F955E4">
              <w:rPr>
                <w:rFonts w:asciiTheme="majorHAnsi" w:hAnsiTheme="majorHAnsi"/>
                <w:sz w:val="24"/>
                <w:szCs w:val="24"/>
                <w:lang w:eastAsia="en-AU"/>
              </w:rPr>
              <w:t>form or become a member of a corporation</w:t>
            </w:r>
          </w:p>
          <w:p w:rsidR="00B42DE6" w:rsidRPr="006D5599" w:rsidRDefault="00B42DE6" w:rsidP="006D5599">
            <w:pPr>
              <w:pStyle w:val="NoSpacing"/>
              <w:numPr>
                <w:ilvl w:val="0"/>
                <w:numId w:val="41"/>
              </w:numPr>
              <w:ind w:left="546" w:right="-46" w:hanging="426"/>
              <w:jc w:val="both"/>
              <w:rPr>
                <w:rFonts w:asciiTheme="majorHAnsi" w:hAnsiTheme="majorHAnsi"/>
                <w:sz w:val="24"/>
                <w:szCs w:val="24"/>
                <w:lang w:eastAsia="en-AU"/>
              </w:rPr>
            </w:pPr>
            <w:r w:rsidRPr="00F955E4">
              <w:rPr>
                <w:rFonts w:asciiTheme="majorHAnsi" w:hAnsiTheme="majorHAnsi"/>
                <w:sz w:val="24"/>
                <w:szCs w:val="24"/>
                <w:lang w:eastAsia="en-AU"/>
              </w:rPr>
              <w:t xml:space="preserve">provide for any matter or thing outside of Victorian unless it is related to an excursion by </w:t>
            </w:r>
            <w:r w:rsidRPr="006D5599">
              <w:rPr>
                <w:rFonts w:asciiTheme="majorHAnsi" w:hAnsiTheme="majorHAnsi"/>
                <w:sz w:val="24"/>
                <w:szCs w:val="24"/>
                <w:lang w:eastAsia="en-AU"/>
              </w:rPr>
              <w:t>students from a school in relation to which the council is constituted or the professional development of staff of that school</w:t>
            </w:r>
          </w:p>
          <w:p w:rsidR="00B42DE6" w:rsidRPr="00F955E4" w:rsidRDefault="00B42DE6" w:rsidP="006D5599">
            <w:pPr>
              <w:pStyle w:val="NoSpacing"/>
              <w:numPr>
                <w:ilvl w:val="0"/>
                <w:numId w:val="41"/>
              </w:numPr>
              <w:ind w:left="546" w:right="-46" w:hanging="426"/>
              <w:jc w:val="both"/>
              <w:rPr>
                <w:rFonts w:asciiTheme="majorHAnsi" w:hAnsiTheme="majorHAnsi"/>
                <w:sz w:val="24"/>
                <w:szCs w:val="24"/>
                <w:lang w:eastAsia="en-AU"/>
              </w:rPr>
            </w:pPr>
            <w:r w:rsidRPr="00F955E4">
              <w:rPr>
                <w:rFonts w:asciiTheme="majorHAnsi" w:hAnsiTheme="majorHAnsi"/>
                <w:sz w:val="24"/>
                <w:szCs w:val="24"/>
                <w:lang w:eastAsia="en-AU"/>
              </w:rPr>
              <w:t>purchase a motor vehicle, boat or a plane.</w:t>
            </w:r>
          </w:p>
        </w:tc>
      </w:tr>
    </w:tbl>
    <w:p w:rsidR="00B42DE6" w:rsidRPr="00F955E4" w:rsidRDefault="00B42DE6" w:rsidP="00E36C64">
      <w:pPr>
        <w:pStyle w:val="NoSpacing"/>
        <w:ind w:right="-46"/>
        <w:jc w:val="both"/>
        <w:rPr>
          <w:rFonts w:asciiTheme="majorHAnsi" w:hAnsiTheme="majorHAnsi"/>
          <w:bCs/>
          <w:sz w:val="24"/>
          <w:szCs w:val="24"/>
        </w:rPr>
      </w:pPr>
    </w:p>
    <w:p w:rsidR="00B42DE6" w:rsidRPr="00F955E4" w:rsidRDefault="00B42DE6" w:rsidP="00E36C64">
      <w:pPr>
        <w:pStyle w:val="NoSpacing"/>
        <w:numPr>
          <w:ilvl w:val="0"/>
          <w:numId w:val="4"/>
        </w:numPr>
        <w:ind w:right="-46"/>
        <w:jc w:val="both"/>
        <w:rPr>
          <w:rFonts w:asciiTheme="majorHAnsi" w:hAnsiTheme="majorHAnsi"/>
          <w:sz w:val="24"/>
          <w:szCs w:val="24"/>
          <w:lang w:eastAsia="en-AU"/>
        </w:rPr>
      </w:pPr>
      <w:r w:rsidRPr="00F955E4">
        <w:rPr>
          <w:rFonts w:asciiTheme="majorHAnsi" w:hAnsiTheme="majorHAnsi"/>
          <w:bCs/>
          <w:sz w:val="24"/>
          <w:szCs w:val="24"/>
        </w:rPr>
        <w:t xml:space="preserve">The composition of the Council will be in accordance with </w:t>
      </w:r>
      <w:r w:rsidRPr="00F955E4">
        <w:rPr>
          <w:rFonts w:asciiTheme="majorHAnsi" w:hAnsiTheme="majorHAnsi"/>
          <w:sz w:val="24"/>
          <w:szCs w:val="24"/>
          <w:lang w:eastAsia="en-AU"/>
        </w:rPr>
        <w:t xml:space="preserve">the Constituting Order, in conjunction with the Council Composition and Elections Order (Ministerial Order No. 52) which: </w:t>
      </w:r>
    </w:p>
    <w:p w:rsidR="00B42DE6" w:rsidRPr="00F955E4" w:rsidRDefault="00B42DE6" w:rsidP="00E36C64">
      <w:pPr>
        <w:pStyle w:val="NoSpacing"/>
        <w:numPr>
          <w:ilvl w:val="0"/>
          <w:numId w:val="5"/>
        </w:numPr>
        <w:ind w:left="1134" w:right="-46" w:hanging="283"/>
        <w:jc w:val="both"/>
        <w:rPr>
          <w:rFonts w:asciiTheme="majorHAnsi" w:hAnsiTheme="majorHAnsi"/>
          <w:sz w:val="24"/>
          <w:szCs w:val="24"/>
          <w:lang w:eastAsia="en-AU"/>
        </w:rPr>
      </w:pPr>
      <w:r w:rsidRPr="00F955E4">
        <w:rPr>
          <w:rFonts w:asciiTheme="majorHAnsi" w:hAnsiTheme="majorHAnsi"/>
          <w:sz w:val="24"/>
          <w:szCs w:val="24"/>
          <w:lang w:eastAsia="en-AU"/>
        </w:rPr>
        <w:t>specifies, in Schedule 1, the total number of members and the number of members in each membership category of the Council</w:t>
      </w:r>
    </w:p>
    <w:p w:rsidR="00B42DE6" w:rsidRPr="00F955E4" w:rsidRDefault="00B42DE6" w:rsidP="00E36C64">
      <w:pPr>
        <w:pStyle w:val="NoSpacing"/>
        <w:numPr>
          <w:ilvl w:val="0"/>
          <w:numId w:val="5"/>
        </w:numPr>
        <w:ind w:left="1134" w:right="-46" w:hanging="283"/>
        <w:jc w:val="both"/>
        <w:rPr>
          <w:rFonts w:asciiTheme="majorHAnsi" w:hAnsiTheme="majorHAnsi"/>
          <w:sz w:val="24"/>
          <w:szCs w:val="24"/>
          <w:lang w:eastAsia="en-AU"/>
        </w:rPr>
      </w:pPr>
      <w:r w:rsidRPr="00F955E4">
        <w:rPr>
          <w:rFonts w:asciiTheme="majorHAnsi" w:hAnsiTheme="majorHAnsi"/>
          <w:sz w:val="24"/>
          <w:szCs w:val="24"/>
          <w:lang w:eastAsia="en-AU"/>
        </w:rPr>
        <w:t>specifies, in Schedule 2, the range of configurations of Council membership size and composition from which the initial configuration for Schedule 1 may be chosen or to which Schedule 1 may be changed by subsequent Order</w:t>
      </w:r>
    </w:p>
    <w:p w:rsidR="00B42DE6" w:rsidRPr="00F955E4" w:rsidRDefault="00B42DE6" w:rsidP="00E36C64">
      <w:pPr>
        <w:pStyle w:val="NoSpacing"/>
        <w:numPr>
          <w:ilvl w:val="0"/>
          <w:numId w:val="5"/>
        </w:numPr>
        <w:ind w:left="1134" w:right="-46" w:hanging="283"/>
        <w:jc w:val="both"/>
        <w:rPr>
          <w:rFonts w:asciiTheme="majorHAnsi" w:hAnsiTheme="majorHAnsi"/>
          <w:sz w:val="24"/>
          <w:szCs w:val="24"/>
          <w:lang w:eastAsia="en-AU"/>
        </w:rPr>
      </w:pPr>
      <w:r w:rsidRPr="00F955E4">
        <w:rPr>
          <w:rFonts w:asciiTheme="majorHAnsi" w:hAnsiTheme="majorHAnsi"/>
          <w:sz w:val="24"/>
          <w:szCs w:val="24"/>
          <w:lang w:eastAsia="en-AU"/>
        </w:rPr>
        <w:t>prescribes the term of office of Council members</w:t>
      </w:r>
    </w:p>
    <w:p w:rsidR="00B42DE6" w:rsidRDefault="00B42DE6" w:rsidP="00E36C64">
      <w:pPr>
        <w:pStyle w:val="NoSpacing"/>
        <w:numPr>
          <w:ilvl w:val="0"/>
          <w:numId w:val="5"/>
        </w:numPr>
        <w:ind w:left="1134" w:right="-46" w:hanging="283"/>
        <w:jc w:val="both"/>
        <w:rPr>
          <w:rFonts w:asciiTheme="majorHAnsi" w:hAnsiTheme="majorHAnsi"/>
          <w:sz w:val="24"/>
          <w:szCs w:val="24"/>
          <w:lang w:eastAsia="en-AU"/>
        </w:rPr>
      </w:pPr>
      <w:r w:rsidRPr="00F955E4">
        <w:rPr>
          <w:rFonts w:asciiTheme="majorHAnsi" w:hAnsiTheme="majorHAnsi"/>
          <w:sz w:val="24"/>
          <w:szCs w:val="24"/>
          <w:lang w:eastAsia="en-AU"/>
        </w:rPr>
        <w:t>regulates the filling of casual vacancies, the conduct of the election process for Council membership and the election complaints process.</w:t>
      </w:r>
    </w:p>
    <w:p w:rsidR="00E141EE" w:rsidRPr="00F955E4" w:rsidRDefault="00E141EE" w:rsidP="00E36C64">
      <w:pPr>
        <w:pStyle w:val="NoSpacing"/>
        <w:ind w:left="1134" w:right="-46"/>
        <w:jc w:val="both"/>
        <w:rPr>
          <w:rFonts w:asciiTheme="majorHAnsi" w:hAnsiTheme="majorHAnsi"/>
          <w:sz w:val="24"/>
          <w:szCs w:val="24"/>
          <w:lang w:eastAsia="en-AU"/>
        </w:rPr>
      </w:pPr>
    </w:p>
    <w:p w:rsidR="00E141EE" w:rsidRPr="00E141EE" w:rsidRDefault="00E141EE" w:rsidP="00E36C64">
      <w:pPr>
        <w:pStyle w:val="NoSpacing"/>
        <w:numPr>
          <w:ilvl w:val="0"/>
          <w:numId w:val="6"/>
        </w:numPr>
        <w:ind w:right="-46"/>
        <w:jc w:val="both"/>
        <w:rPr>
          <w:rFonts w:asciiTheme="majorHAnsi" w:hAnsiTheme="majorHAnsi"/>
          <w:sz w:val="24"/>
          <w:szCs w:val="24"/>
          <w:lang w:eastAsia="en-AU"/>
        </w:rPr>
      </w:pPr>
      <w:r w:rsidRPr="00F955E4">
        <w:rPr>
          <w:rFonts w:asciiTheme="majorHAnsi" w:hAnsiTheme="majorHAnsi"/>
          <w:sz w:val="24"/>
          <w:szCs w:val="24"/>
          <w:lang w:eastAsia="en-AU"/>
        </w:rPr>
        <w:t xml:space="preserve">The Council will consist of between 6 and 15 people from </w:t>
      </w:r>
      <w:proofErr w:type="gramStart"/>
      <w:r w:rsidRPr="00F955E4">
        <w:rPr>
          <w:rFonts w:asciiTheme="majorHAnsi" w:hAnsiTheme="majorHAnsi"/>
          <w:sz w:val="24"/>
          <w:szCs w:val="24"/>
          <w:lang w:eastAsia="en-AU"/>
        </w:rPr>
        <w:t>different categories</w:t>
      </w:r>
      <w:proofErr w:type="gramEnd"/>
      <w:r w:rsidRPr="00F955E4">
        <w:rPr>
          <w:rFonts w:asciiTheme="majorHAnsi" w:hAnsiTheme="majorHAnsi"/>
          <w:sz w:val="24"/>
          <w:szCs w:val="24"/>
          <w:lang w:eastAsia="en-AU"/>
        </w:rPr>
        <w:t>.</w:t>
      </w:r>
      <w:r>
        <w:rPr>
          <w:rFonts w:asciiTheme="majorHAnsi" w:hAnsiTheme="majorHAnsi"/>
          <w:sz w:val="24"/>
          <w:szCs w:val="24"/>
          <w:lang w:eastAsia="en-AU"/>
        </w:rPr>
        <w:t xml:space="preserve">  </w:t>
      </w:r>
      <w:r w:rsidRPr="00E141EE">
        <w:rPr>
          <w:rFonts w:asciiTheme="majorHAnsi" w:hAnsiTheme="majorHAnsi"/>
          <w:b/>
          <w:bCs/>
          <w:sz w:val="24"/>
          <w:szCs w:val="24"/>
          <w:lang w:eastAsia="en-AU"/>
        </w:rPr>
        <w:t xml:space="preserve">(Schedule 1 specifies the number of members in each of the </w:t>
      </w:r>
      <w:proofErr w:type="gramStart"/>
      <w:r w:rsidRPr="00E141EE">
        <w:rPr>
          <w:rFonts w:asciiTheme="majorHAnsi" w:hAnsiTheme="majorHAnsi"/>
          <w:b/>
          <w:bCs/>
          <w:sz w:val="24"/>
          <w:szCs w:val="24"/>
          <w:lang w:eastAsia="en-AU"/>
        </w:rPr>
        <w:t>three membership</w:t>
      </w:r>
      <w:proofErr w:type="gramEnd"/>
      <w:r w:rsidRPr="00E141EE">
        <w:rPr>
          <w:rFonts w:asciiTheme="majorHAnsi" w:hAnsiTheme="majorHAnsi"/>
          <w:b/>
          <w:bCs/>
          <w:sz w:val="24"/>
          <w:szCs w:val="24"/>
          <w:lang w:eastAsia="en-AU"/>
        </w:rPr>
        <w:t xml:space="preserve"> category.)</w:t>
      </w:r>
      <w:r>
        <w:rPr>
          <w:rFonts w:asciiTheme="majorHAnsi" w:hAnsiTheme="majorHAnsi"/>
          <w:sz w:val="24"/>
          <w:szCs w:val="24"/>
          <w:lang w:eastAsia="en-AU"/>
        </w:rPr>
        <w:t xml:space="preserve">  </w:t>
      </w:r>
      <w:r w:rsidRPr="006D5599">
        <w:rPr>
          <w:rFonts w:asciiTheme="majorHAnsi" w:hAnsiTheme="majorHAnsi"/>
          <w:bCs/>
          <w:sz w:val="24"/>
          <w:szCs w:val="24"/>
          <w:lang w:eastAsia="en-AU"/>
        </w:rPr>
        <w:t>The</w:t>
      </w:r>
      <w:r w:rsidRPr="006D5599">
        <w:rPr>
          <w:rFonts w:asciiTheme="majorHAnsi" w:hAnsiTheme="majorHAnsi"/>
          <w:sz w:val="24"/>
          <w:szCs w:val="24"/>
          <w:lang w:eastAsia="en-AU"/>
        </w:rPr>
        <w:t xml:space="preserve"> </w:t>
      </w:r>
      <w:r w:rsidRPr="006D5599">
        <w:rPr>
          <w:rFonts w:asciiTheme="majorHAnsi" w:hAnsiTheme="majorHAnsi"/>
          <w:bCs/>
          <w:sz w:val="24"/>
          <w:szCs w:val="24"/>
          <w:lang w:eastAsia="en-AU"/>
        </w:rPr>
        <w:t>largest</w:t>
      </w:r>
      <w:r w:rsidRPr="006D5599">
        <w:rPr>
          <w:rFonts w:asciiTheme="majorHAnsi" w:hAnsiTheme="majorHAnsi"/>
          <w:sz w:val="24"/>
          <w:szCs w:val="24"/>
          <w:lang w:eastAsia="en-AU"/>
        </w:rPr>
        <w:t xml:space="preserve"> </w:t>
      </w:r>
      <w:r w:rsidRPr="006D5599">
        <w:rPr>
          <w:rFonts w:asciiTheme="majorHAnsi" w:hAnsiTheme="majorHAnsi"/>
          <w:bCs/>
          <w:sz w:val="24"/>
          <w:szCs w:val="24"/>
          <w:lang w:eastAsia="en-AU"/>
        </w:rPr>
        <w:t>membership will be in the parent or community category.</w:t>
      </w:r>
      <w:r w:rsidRPr="00E141EE">
        <w:rPr>
          <w:rFonts w:asciiTheme="majorHAnsi" w:hAnsiTheme="majorHAnsi"/>
          <w:b/>
          <w:sz w:val="24"/>
          <w:szCs w:val="24"/>
          <w:lang w:eastAsia="en-AU"/>
        </w:rPr>
        <w:t xml:space="preserve"> </w:t>
      </w:r>
      <w:r w:rsidRPr="00E141EE">
        <w:rPr>
          <w:rFonts w:asciiTheme="majorHAnsi" w:hAnsiTheme="majorHAnsi"/>
          <w:b/>
          <w:sz w:val="24"/>
          <w:szCs w:val="24"/>
          <w:lang w:eastAsia="en-AU"/>
        </w:rPr>
        <w:br/>
      </w:r>
    </w:p>
    <w:p w:rsidR="00E141EE" w:rsidRPr="00E141EE" w:rsidRDefault="00E141EE" w:rsidP="00E36C64">
      <w:pPr>
        <w:pStyle w:val="NoSpacing"/>
        <w:ind w:right="-46"/>
        <w:rPr>
          <w:rStyle w:val="SubtleReference"/>
          <w:b/>
          <w:u w:val="none"/>
        </w:rPr>
      </w:pPr>
      <w:r w:rsidRPr="00E141EE">
        <w:rPr>
          <w:rStyle w:val="SubtleReference"/>
          <w:b/>
          <w:u w:val="none"/>
        </w:rPr>
        <w:t xml:space="preserve">Department employee member category </w:t>
      </w:r>
    </w:p>
    <w:p w:rsidR="00721237" w:rsidRDefault="00E141EE" w:rsidP="00721237">
      <w:pPr>
        <w:pStyle w:val="NoSpacing"/>
        <w:numPr>
          <w:ilvl w:val="0"/>
          <w:numId w:val="6"/>
        </w:numPr>
        <w:ind w:right="-46"/>
        <w:jc w:val="both"/>
        <w:rPr>
          <w:rFonts w:asciiTheme="majorHAnsi" w:hAnsiTheme="majorHAnsi"/>
          <w:sz w:val="24"/>
          <w:szCs w:val="24"/>
          <w:lang w:eastAsia="en-AU"/>
        </w:rPr>
      </w:pPr>
      <w:r w:rsidRPr="00F955E4">
        <w:rPr>
          <w:rFonts w:asciiTheme="majorHAnsi" w:hAnsiTheme="majorHAnsi"/>
          <w:sz w:val="24"/>
          <w:szCs w:val="24"/>
          <w:lang w:eastAsia="en-AU"/>
        </w:rPr>
        <w:lastRenderedPageBreak/>
        <w:t>Mandatory category with no more than one third of Council membership</w:t>
      </w:r>
    </w:p>
    <w:p w:rsidR="00E141EE" w:rsidRPr="00F955E4" w:rsidRDefault="00E141EE" w:rsidP="00721237">
      <w:pPr>
        <w:pStyle w:val="NoSpacing"/>
        <w:numPr>
          <w:ilvl w:val="0"/>
          <w:numId w:val="6"/>
        </w:numPr>
        <w:ind w:right="-46"/>
        <w:jc w:val="both"/>
        <w:rPr>
          <w:rFonts w:asciiTheme="majorHAnsi" w:hAnsiTheme="majorHAnsi"/>
          <w:sz w:val="24"/>
          <w:szCs w:val="24"/>
          <w:lang w:eastAsia="en-AU"/>
        </w:rPr>
      </w:pPr>
      <w:r w:rsidRPr="00F955E4">
        <w:rPr>
          <w:rFonts w:asciiTheme="majorHAnsi" w:hAnsiTheme="majorHAnsi"/>
          <w:sz w:val="24"/>
          <w:szCs w:val="24"/>
          <w:lang w:eastAsia="en-AU"/>
        </w:rPr>
        <w:t>Elected by DET employees at the school</w:t>
      </w:r>
    </w:p>
    <w:p w:rsidR="00E141EE" w:rsidRPr="00F955E4" w:rsidRDefault="00E141EE" w:rsidP="00721237">
      <w:pPr>
        <w:pStyle w:val="NoSpacing"/>
        <w:numPr>
          <w:ilvl w:val="0"/>
          <w:numId w:val="6"/>
        </w:numPr>
        <w:ind w:right="-46"/>
        <w:jc w:val="both"/>
        <w:rPr>
          <w:rFonts w:asciiTheme="majorHAnsi" w:hAnsiTheme="majorHAnsi"/>
          <w:sz w:val="24"/>
          <w:szCs w:val="24"/>
          <w:lang w:eastAsia="en-AU"/>
        </w:rPr>
      </w:pPr>
      <w:r w:rsidRPr="00F955E4">
        <w:rPr>
          <w:rFonts w:asciiTheme="majorHAnsi" w:hAnsiTheme="majorHAnsi"/>
          <w:sz w:val="24"/>
          <w:szCs w:val="24"/>
          <w:lang w:eastAsia="en-AU"/>
        </w:rPr>
        <w:t>The Principal is a member of the DET employee member category and is the Council’s executive officer and, as an ex officio Council member, is not subject to the election process or appointment to Council.</w:t>
      </w:r>
    </w:p>
    <w:p w:rsidR="00E141EE" w:rsidRDefault="00E141EE" w:rsidP="00E36C64">
      <w:pPr>
        <w:pStyle w:val="NoSpacing"/>
        <w:ind w:right="-46"/>
        <w:jc w:val="both"/>
        <w:rPr>
          <w:rStyle w:val="SubtleReference"/>
        </w:rPr>
      </w:pPr>
    </w:p>
    <w:p w:rsidR="00E141EE" w:rsidRPr="00E141EE" w:rsidRDefault="00E141EE" w:rsidP="00E36C64">
      <w:pPr>
        <w:pStyle w:val="NoSpacing"/>
        <w:ind w:right="-46"/>
        <w:jc w:val="both"/>
        <w:rPr>
          <w:rStyle w:val="SubtleReference"/>
          <w:b/>
          <w:u w:val="none"/>
        </w:rPr>
      </w:pPr>
      <w:r w:rsidRPr="00E141EE">
        <w:rPr>
          <w:rStyle w:val="SubtleReference"/>
          <w:b/>
          <w:u w:val="none"/>
        </w:rPr>
        <w:t xml:space="preserve">Parent member category </w:t>
      </w:r>
    </w:p>
    <w:p w:rsidR="00E141EE" w:rsidRPr="00F955E4" w:rsidRDefault="00E141EE" w:rsidP="00721237">
      <w:pPr>
        <w:pStyle w:val="NoSpacing"/>
        <w:numPr>
          <w:ilvl w:val="0"/>
          <w:numId w:val="42"/>
        </w:numPr>
        <w:ind w:right="-46"/>
        <w:jc w:val="both"/>
        <w:rPr>
          <w:rFonts w:asciiTheme="majorHAnsi" w:hAnsiTheme="majorHAnsi"/>
          <w:sz w:val="24"/>
          <w:szCs w:val="24"/>
          <w:lang w:eastAsia="en-AU"/>
        </w:rPr>
      </w:pPr>
      <w:r w:rsidRPr="00F955E4">
        <w:rPr>
          <w:rFonts w:asciiTheme="majorHAnsi" w:hAnsiTheme="majorHAnsi"/>
          <w:sz w:val="24"/>
          <w:szCs w:val="24"/>
          <w:lang w:eastAsia="en-AU"/>
        </w:rPr>
        <w:t>Mandatory category with more than one third of Council membership</w:t>
      </w:r>
    </w:p>
    <w:p w:rsidR="00E141EE" w:rsidRPr="00F955E4" w:rsidRDefault="00E141EE" w:rsidP="00721237">
      <w:pPr>
        <w:pStyle w:val="NoSpacing"/>
        <w:numPr>
          <w:ilvl w:val="0"/>
          <w:numId w:val="42"/>
        </w:numPr>
        <w:ind w:right="-46"/>
        <w:jc w:val="both"/>
        <w:rPr>
          <w:rFonts w:asciiTheme="majorHAnsi" w:hAnsiTheme="majorHAnsi"/>
          <w:sz w:val="24"/>
          <w:szCs w:val="24"/>
          <w:lang w:eastAsia="en-AU"/>
        </w:rPr>
      </w:pPr>
      <w:r w:rsidRPr="00F955E4">
        <w:rPr>
          <w:rFonts w:asciiTheme="majorHAnsi" w:hAnsiTheme="majorHAnsi"/>
          <w:sz w:val="24"/>
          <w:szCs w:val="24"/>
          <w:lang w:eastAsia="en-AU"/>
        </w:rPr>
        <w:t>Elected by parents of students currently at the school.</w:t>
      </w:r>
    </w:p>
    <w:p w:rsidR="00E141EE" w:rsidRPr="00F955E4" w:rsidRDefault="00E141EE" w:rsidP="00721237">
      <w:pPr>
        <w:pStyle w:val="NoSpacing"/>
        <w:numPr>
          <w:ilvl w:val="0"/>
          <w:numId w:val="42"/>
        </w:numPr>
        <w:ind w:right="-46"/>
        <w:jc w:val="both"/>
        <w:rPr>
          <w:rFonts w:asciiTheme="majorHAnsi" w:hAnsiTheme="majorHAnsi"/>
          <w:sz w:val="24"/>
          <w:szCs w:val="24"/>
          <w:lang w:eastAsia="en-AU"/>
        </w:rPr>
      </w:pPr>
      <w:r w:rsidRPr="00F955E4">
        <w:rPr>
          <w:rFonts w:asciiTheme="majorHAnsi" w:hAnsiTheme="majorHAnsi"/>
          <w:sz w:val="24"/>
          <w:szCs w:val="24"/>
          <w:u w:val="single"/>
          <w:lang w:eastAsia="en-AU"/>
        </w:rPr>
        <w:t>Note 1</w:t>
      </w:r>
      <w:r w:rsidRPr="00F955E4">
        <w:rPr>
          <w:rFonts w:asciiTheme="majorHAnsi" w:hAnsiTheme="majorHAnsi"/>
          <w:sz w:val="24"/>
          <w:szCs w:val="24"/>
          <w:lang w:eastAsia="en-AU"/>
        </w:rPr>
        <w:t xml:space="preserve">: 'Parent' includes a guardian or person with parental responsibility for the student. </w:t>
      </w:r>
    </w:p>
    <w:p w:rsidR="00E141EE" w:rsidRPr="00F955E4" w:rsidRDefault="00E141EE" w:rsidP="00721237">
      <w:pPr>
        <w:pStyle w:val="NoSpacing"/>
        <w:numPr>
          <w:ilvl w:val="0"/>
          <w:numId w:val="42"/>
        </w:numPr>
        <w:ind w:right="-46"/>
        <w:jc w:val="both"/>
        <w:rPr>
          <w:rFonts w:asciiTheme="majorHAnsi" w:hAnsiTheme="majorHAnsi"/>
          <w:sz w:val="24"/>
          <w:szCs w:val="24"/>
          <w:lang w:eastAsia="en-AU"/>
        </w:rPr>
      </w:pPr>
      <w:r w:rsidRPr="00F955E4">
        <w:rPr>
          <w:rFonts w:asciiTheme="majorHAnsi" w:hAnsiTheme="majorHAnsi"/>
          <w:sz w:val="24"/>
          <w:szCs w:val="24"/>
          <w:u w:val="single"/>
          <w:lang w:eastAsia="en-AU"/>
        </w:rPr>
        <w:t>Note 2</w:t>
      </w:r>
      <w:r w:rsidRPr="00F955E4">
        <w:rPr>
          <w:rFonts w:asciiTheme="majorHAnsi" w:hAnsiTheme="majorHAnsi"/>
          <w:sz w:val="24"/>
          <w:szCs w:val="24"/>
          <w:lang w:eastAsia="en-AU"/>
        </w:rPr>
        <w:t xml:space="preserve">: Parents who are DET employees employed at the school attended by their child are members of the DET employee category and not the parent category. Community member category </w:t>
      </w:r>
    </w:p>
    <w:p w:rsidR="00E141EE" w:rsidRPr="00721237" w:rsidRDefault="00E141EE" w:rsidP="00E36C64">
      <w:pPr>
        <w:pStyle w:val="NoSpacing"/>
        <w:numPr>
          <w:ilvl w:val="0"/>
          <w:numId w:val="42"/>
        </w:numPr>
        <w:ind w:right="-46"/>
        <w:jc w:val="both"/>
        <w:rPr>
          <w:rFonts w:asciiTheme="majorHAnsi" w:hAnsiTheme="majorHAnsi"/>
          <w:sz w:val="24"/>
          <w:szCs w:val="24"/>
          <w:lang w:eastAsia="en-AU"/>
        </w:rPr>
      </w:pPr>
      <w:r w:rsidRPr="00F955E4">
        <w:rPr>
          <w:rFonts w:asciiTheme="majorHAnsi" w:hAnsiTheme="majorHAnsi"/>
          <w:sz w:val="24"/>
          <w:szCs w:val="24"/>
          <w:u w:val="single"/>
          <w:lang w:eastAsia="en-AU"/>
        </w:rPr>
        <w:t>Note 3</w:t>
      </w:r>
      <w:r w:rsidRPr="00F955E4">
        <w:rPr>
          <w:rFonts w:asciiTheme="majorHAnsi" w:hAnsiTheme="majorHAnsi"/>
          <w:sz w:val="24"/>
          <w:szCs w:val="24"/>
          <w:lang w:eastAsia="en-AU"/>
        </w:rPr>
        <w:t xml:space="preserve">: Optional category with members co-opted at a Council meeting, usually at the first meeting </w:t>
      </w:r>
      <w:r w:rsidRPr="00721237">
        <w:rPr>
          <w:rFonts w:asciiTheme="majorHAnsi" w:hAnsiTheme="majorHAnsi"/>
          <w:sz w:val="24"/>
          <w:szCs w:val="24"/>
          <w:lang w:eastAsia="en-AU"/>
        </w:rPr>
        <w:t>of the newly elected Council:</w:t>
      </w:r>
    </w:p>
    <w:p w:rsidR="00E141EE" w:rsidRPr="00F955E4" w:rsidRDefault="00E141EE" w:rsidP="00721237">
      <w:pPr>
        <w:pStyle w:val="NoSpacing"/>
        <w:numPr>
          <w:ilvl w:val="0"/>
          <w:numId w:val="7"/>
        </w:numPr>
        <w:ind w:left="1134" w:right="-46"/>
        <w:jc w:val="both"/>
        <w:rPr>
          <w:rFonts w:asciiTheme="majorHAnsi" w:hAnsiTheme="majorHAnsi"/>
          <w:sz w:val="24"/>
          <w:szCs w:val="24"/>
          <w:lang w:eastAsia="en-AU"/>
        </w:rPr>
      </w:pPr>
      <w:r w:rsidRPr="00F955E4">
        <w:rPr>
          <w:rFonts w:asciiTheme="majorHAnsi" w:hAnsiTheme="majorHAnsi"/>
          <w:sz w:val="24"/>
          <w:szCs w:val="24"/>
          <w:lang w:eastAsia="en-AU"/>
        </w:rPr>
        <w:t>Have the same rights and responsibilities as elected members</w:t>
      </w:r>
    </w:p>
    <w:p w:rsidR="00E141EE" w:rsidRPr="00F955E4" w:rsidRDefault="00E141EE" w:rsidP="00721237">
      <w:pPr>
        <w:pStyle w:val="NoSpacing"/>
        <w:numPr>
          <w:ilvl w:val="0"/>
          <w:numId w:val="7"/>
        </w:numPr>
        <w:ind w:left="1134" w:right="-46"/>
        <w:jc w:val="both"/>
        <w:rPr>
          <w:rFonts w:asciiTheme="majorHAnsi" w:hAnsiTheme="majorHAnsi"/>
          <w:sz w:val="24"/>
          <w:szCs w:val="24"/>
          <w:lang w:eastAsia="en-AU"/>
        </w:rPr>
      </w:pPr>
      <w:r w:rsidRPr="00F955E4">
        <w:rPr>
          <w:rFonts w:asciiTheme="majorHAnsi" w:hAnsiTheme="majorHAnsi"/>
          <w:sz w:val="24"/>
          <w:szCs w:val="24"/>
          <w:lang w:eastAsia="en-AU"/>
        </w:rPr>
        <w:t>Cannot be DET employees</w:t>
      </w:r>
    </w:p>
    <w:p w:rsidR="00E141EE" w:rsidRPr="00F955E4" w:rsidRDefault="00E141EE" w:rsidP="00721237">
      <w:pPr>
        <w:pStyle w:val="NoSpacing"/>
        <w:numPr>
          <w:ilvl w:val="0"/>
          <w:numId w:val="7"/>
        </w:numPr>
        <w:ind w:left="1134" w:right="-46"/>
        <w:jc w:val="both"/>
        <w:rPr>
          <w:rFonts w:asciiTheme="majorHAnsi" w:hAnsiTheme="majorHAnsi"/>
          <w:sz w:val="24"/>
          <w:szCs w:val="24"/>
          <w:lang w:eastAsia="en-AU"/>
        </w:rPr>
      </w:pPr>
      <w:r w:rsidRPr="00F955E4">
        <w:rPr>
          <w:rFonts w:asciiTheme="majorHAnsi" w:hAnsiTheme="majorHAnsi"/>
          <w:sz w:val="24"/>
          <w:szCs w:val="24"/>
          <w:lang w:eastAsia="en-AU"/>
        </w:rPr>
        <w:t xml:space="preserve">Bring </w:t>
      </w:r>
      <w:proofErr w:type="gramStart"/>
      <w:r w:rsidRPr="00F955E4">
        <w:rPr>
          <w:rFonts w:asciiTheme="majorHAnsi" w:hAnsiTheme="majorHAnsi"/>
          <w:sz w:val="24"/>
          <w:szCs w:val="24"/>
          <w:lang w:eastAsia="en-AU"/>
        </w:rPr>
        <w:t>special skills</w:t>
      </w:r>
      <w:proofErr w:type="gramEnd"/>
      <w:r w:rsidRPr="00F955E4">
        <w:rPr>
          <w:rFonts w:asciiTheme="majorHAnsi" w:hAnsiTheme="majorHAnsi"/>
          <w:sz w:val="24"/>
          <w:szCs w:val="24"/>
          <w:lang w:eastAsia="en-AU"/>
        </w:rPr>
        <w:t xml:space="preserve">, interests or experience to the Council including: </w:t>
      </w:r>
    </w:p>
    <w:p w:rsidR="00E141EE" w:rsidRPr="00F955E4" w:rsidRDefault="00E141EE" w:rsidP="00721237">
      <w:pPr>
        <w:pStyle w:val="NoSpacing"/>
        <w:numPr>
          <w:ilvl w:val="0"/>
          <w:numId w:val="8"/>
        </w:numPr>
        <w:ind w:left="1134" w:right="-46" w:firstLine="115"/>
        <w:jc w:val="both"/>
        <w:rPr>
          <w:rFonts w:asciiTheme="majorHAnsi" w:hAnsiTheme="majorHAnsi"/>
          <w:sz w:val="24"/>
          <w:szCs w:val="24"/>
          <w:lang w:eastAsia="en-AU"/>
        </w:rPr>
      </w:pPr>
      <w:r w:rsidRPr="00F955E4">
        <w:rPr>
          <w:rFonts w:asciiTheme="majorHAnsi" w:hAnsiTheme="majorHAnsi"/>
          <w:sz w:val="24"/>
          <w:szCs w:val="24"/>
          <w:lang w:eastAsia="en-AU"/>
        </w:rPr>
        <w:t>members from parent clubs</w:t>
      </w:r>
    </w:p>
    <w:p w:rsidR="00E141EE" w:rsidRPr="00F955E4" w:rsidRDefault="00E141EE" w:rsidP="00721237">
      <w:pPr>
        <w:pStyle w:val="NoSpacing"/>
        <w:numPr>
          <w:ilvl w:val="0"/>
          <w:numId w:val="8"/>
        </w:numPr>
        <w:ind w:left="1134" w:right="-46" w:firstLine="115"/>
        <w:jc w:val="both"/>
        <w:rPr>
          <w:rFonts w:asciiTheme="majorHAnsi" w:hAnsiTheme="majorHAnsi"/>
          <w:sz w:val="24"/>
          <w:szCs w:val="24"/>
          <w:lang w:eastAsia="en-AU"/>
        </w:rPr>
      </w:pPr>
      <w:r w:rsidRPr="00F955E4">
        <w:rPr>
          <w:rFonts w:asciiTheme="majorHAnsi" w:hAnsiTheme="majorHAnsi"/>
          <w:sz w:val="24"/>
          <w:szCs w:val="24"/>
          <w:lang w:eastAsia="en-AU"/>
        </w:rPr>
        <w:t>student representatives</w:t>
      </w:r>
    </w:p>
    <w:p w:rsidR="00E141EE" w:rsidRPr="00F955E4" w:rsidRDefault="00E141EE" w:rsidP="00721237">
      <w:pPr>
        <w:pStyle w:val="NoSpacing"/>
        <w:numPr>
          <w:ilvl w:val="0"/>
          <w:numId w:val="8"/>
        </w:numPr>
        <w:ind w:left="1134" w:right="-46" w:firstLine="115"/>
        <w:jc w:val="both"/>
        <w:rPr>
          <w:rFonts w:asciiTheme="majorHAnsi" w:hAnsiTheme="majorHAnsi"/>
          <w:sz w:val="24"/>
          <w:szCs w:val="24"/>
          <w:lang w:eastAsia="en-AU"/>
        </w:rPr>
      </w:pPr>
      <w:r w:rsidRPr="00F955E4">
        <w:rPr>
          <w:rFonts w:asciiTheme="majorHAnsi" w:hAnsiTheme="majorHAnsi"/>
          <w:sz w:val="24"/>
          <w:szCs w:val="24"/>
          <w:lang w:eastAsia="en-AU"/>
        </w:rPr>
        <w:t>accountants.</w:t>
      </w:r>
    </w:p>
    <w:p w:rsidR="00E141EE" w:rsidRPr="00F955E4" w:rsidRDefault="00E141EE" w:rsidP="00721237">
      <w:pPr>
        <w:pStyle w:val="NoSpacing"/>
        <w:numPr>
          <w:ilvl w:val="0"/>
          <w:numId w:val="42"/>
        </w:numPr>
        <w:ind w:right="-46"/>
        <w:jc w:val="both"/>
        <w:rPr>
          <w:rFonts w:asciiTheme="majorHAnsi" w:hAnsiTheme="majorHAnsi"/>
          <w:sz w:val="24"/>
          <w:szCs w:val="24"/>
          <w:lang w:eastAsia="en-AU"/>
        </w:rPr>
      </w:pPr>
      <w:r w:rsidRPr="00F955E4">
        <w:rPr>
          <w:rFonts w:asciiTheme="majorHAnsi" w:hAnsiTheme="majorHAnsi"/>
          <w:sz w:val="24"/>
          <w:szCs w:val="24"/>
          <w:u w:val="single"/>
          <w:lang w:eastAsia="en-AU"/>
        </w:rPr>
        <w:t>Note 4</w:t>
      </w:r>
      <w:r w:rsidRPr="00F955E4">
        <w:rPr>
          <w:rFonts w:asciiTheme="majorHAnsi" w:hAnsiTheme="majorHAnsi"/>
          <w:sz w:val="24"/>
          <w:szCs w:val="24"/>
          <w:lang w:eastAsia="en-AU"/>
        </w:rPr>
        <w:t xml:space="preserve">: May have a Nominee member category. </w:t>
      </w:r>
    </w:p>
    <w:p w:rsidR="00E141EE" w:rsidRDefault="00E141EE" w:rsidP="00E36C64">
      <w:pPr>
        <w:pStyle w:val="NoSpacing"/>
        <w:ind w:right="-46"/>
        <w:jc w:val="both"/>
        <w:rPr>
          <w:rFonts w:asciiTheme="majorHAnsi" w:hAnsiTheme="majorHAnsi"/>
          <w:bCs/>
          <w:sz w:val="24"/>
          <w:szCs w:val="24"/>
          <w:lang w:eastAsia="en-AU"/>
        </w:rPr>
      </w:pPr>
    </w:p>
    <w:p w:rsidR="00E141EE" w:rsidRPr="00E141EE" w:rsidRDefault="00E141EE" w:rsidP="00E36C64">
      <w:pPr>
        <w:pStyle w:val="NoSpacing"/>
        <w:ind w:right="-46"/>
        <w:jc w:val="both"/>
        <w:rPr>
          <w:rStyle w:val="SubtleReference"/>
          <w:b/>
          <w:u w:val="none"/>
        </w:rPr>
      </w:pPr>
      <w:r w:rsidRPr="00E141EE">
        <w:rPr>
          <w:rStyle w:val="SubtleReference"/>
          <w:b/>
          <w:u w:val="none"/>
        </w:rPr>
        <w:t>Office Bearers</w:t>
      </w:r>
    </w:p>
    <w:p w:rsidR="00B42DE6" w:rsidRPr="00F955E4" w:rsidRDefault="00B42DE6" w:rsidP="00E36C64">
      <w:pPr>
        <w:pStyle w:val="NoSpacing"/>
        <w:numPr>
          <w:ilvl w:val="0"/>
          <w:numId w:val="9"/>
        </w:numPr>
        <w:ind w:right="-46"/>
        <w:jc w:val="both"/>
        <w:rPr>
          <w:rFonts w:asciiTheme="majorHAnsi" w:hAnsiTheme="majorHAnsi"/>
          <w:bCs/>
          <w:sz w:val="24"/>
          <w:szCs w:val="24"/>
        </w:rPr>
      </w:pPr>
      <w:r w:rsidRPr="00F955E4">
        <w:rPr>
          <w:rFonts w:asciiTheme="majorHAnsi" w:hAnsiTheme="majorHAnsi"/>
          <w:bCs/>
          <w:sz w:val="24"/>
          <w:szCs w:val="24"/>
        </w:rPr>
        <w:t>The office bearers will comprise:</w:t>
      </w:r>
    </w:p>
    <w:p w:rsidR="00721237" w:rsidRPr="00F955E4" w:rsidRDefault="00721237" w:rsidP="00E36C64">
      <w:pPr>
        <w:pStyle w:val="NoSpacing"/>
        <w:numPr>
          <w:ilvl w:val="0"/>
          <w:numId w:val="10"/>
        </w:numPr>
        <w:ind w:left="1119" w:right="-46" w:hanging="283"/>
        <w:jc w:val="both"/>
        <w:rPr>
          <w:rFonts w:asciiTheme="majorHAnsi" w:hAnsiTheme="majorHAnsi"/>
          <w:sz w:val="24"/>
          <w:szCs w:val="24"/>
          <w:lang w:eastAsia="en-AU"/>
        </w:rPr>
      </w:pPr>
      <w:r w:rsidRPr="00F955E4">
        <w:rPr>
          <w:rFonts w:asciiTheme="majorHAnsi" w:hAnsiTheme="majorHAnsi"/>
          <w:sz w:val="24"/>
          <w:szCs w:val="24"/>
          <w:lang w:eastAsia="en-AU"/>
        </w:rPr>
        <w:t>President and other office bearers elected by Council members</w:t>
      </w:r>
    </w:p>
    <w:p w:rsidR="00721237" w:rsidRPr="00F955E4" w:rsidRDefault="00721237" w:rsidP="00E36C64">
      <w:pPr>
        <w:pStyle w:val="NoSpacing"/>
        <w:numPr>
          <w:ilvl w:val="0"/>
          <w:numId w:val="10"/>
        </w:numPr>
        <w:ind w:left="1119" w:right="-46" w:hanging="283"/>
        <w:jc w:val="both"/>
        <w:rPr>
          <w:rFonts w:asciiTheme="majorHAnsi" w:hAnsiTheme="majorHAnsi"/>
          <w:sz w:val="24"/>
          <w:szCs w:val="24"/>
          <w:lang w:eastAsia="en-AU"/>
        </w:rPr>
      </w:pPr>
      <w:r w:rsidRPr="00F955E4">
        <w:rPr>
          <w:rFonts w:asciiTheme="majorHAnsi" w:hAnsiTheme="majorHAnsi"/>
          <w:sz w:val="24"/>
          <w:szCs w:val="24"/>
          <w:lang w:eastAsia="en-AU"/>
        </w:rPr>
        <w:t>Executive Officer - Principal</w:t>
      </w:r>
    </w:p>
    <w:p w:rsidR="00721237" w:rsidRPr="00F955E4" w:rsidRDefault="00721237" w:rsidP="00E36C64">
      <w:pPr>
        <w:pStyle w:val="NoSpacing"/>
        <w:numPr>
          <w:ilvl w:val="0"/>
          <w:numId w:val="10"/>
        </w:numPr>
        <w:ind w:left="1119" w:right="-46" w:hanging="283"/>
        <w:jc w:val="both"/>
        <w:rPr>
          <w:rFonts w:asciiTheme="majorHAnsi" w:hAnsiTheme="majorHAnsi"/>
          <w:sz w:val="24"/>
          <w:szCs w:val="24"/>
          <w:lang w:eastAsia="en-AU"/>
        </w:rPr>
      </w:pPr>
      <w:r w:rsidRPr="00F955E4">
        <w:rPr>
          <w:rFonts w:asciiTheme="majorHAnsi" w:hAnsiTheme="majorHAnsi"/>
          <w:sz w:val="24"/>
          <w:szCs w:val="24"/>
          <w:lang w:eastAsia="en-AU"/>
        </w:rPr>
        <w:t>Vice President - to preside in the absence of the president.</w:t>
      </w:r>
    </w:p>
    <w:p w:rsidR="00721237" w:rsidRPr="00F955E4" w:rsidRDefault="00721237" w:rsidP="00E36C64">
      <w:pPr>
        <w:pStyle w:val="NoSpacing"/>
        <w:numPr>
          <w:ilvl w:val="0"/>
          <w:numId w:val="10"/>
        </w:numPr>
        <w:ind w:left="1119" w:right="-46" w:hanging="283"/>
        <w:jc w:val="both"/>
        <w:rPr>
          <w:rFonts w:asciiTheme="majorHAnsi" w:hAnsiTheme="majorHAnsi"/>
          <w:sz w:val="24"/>
          <w:szCs w:val="24"/>
          <w:lang w:eastAsia="en-AU"/>
        </w:rPr>
      </w:pPr>
      <w:r w:rsidRPr="00F955E4">
        <w:rPr>
          <w:rFonts w:asciiTheme="majorHAnsi" w:hAnsiTheme="majorHAnsi"/>
          <w:sz w:val="24"/>
          <w:szCs w:val="24"/>
          <w:lang w:eastAsia="en-AU"/>
        </w:rPr>
        <w:t>Treasurer/Convenor of the finance subcommittee - preferably parent or community member.</w:t>
      </w:r>
    </w:p>
    <w:p w:rsidR="00721237" w:rsidRPr="00F955E4" w:rsidRDefault="00721237" w:rsidP="00E36C64">
      <w:pPr>
        <w:pStyle w:val="NoSpacing"/>
        <w:numPr>
          <w:ilvl w:val="0"/>
          <w:numId w:val="10"/>
        </w:numPr>
        <w:ind w:left="1119" w:right="-46" w:hanging="283"/>
        <w:jc w:val="both"/>
        <w:rPr>
          <w:rFonts w:asciiTheme="majorHAnsi" w:hAnsiTheme="majorHAnsi"/>
          <w:sz w:val="24"/>
          <w:szCs w:val="24"/>
          <w:lang w:eastAsia="en-AU"/>
        </w:rPr>
      </w:pPr>
      <w:r w:rsidRPr="00F955E4">
        <w:rPr>
          <w:rFonts w:asciiTheme="majorHAnsi" w:hAnsiTheme="majorHAnsi"/>
          <w:sz w:val="24"/>
          <w:szCs w:val="24"/>
          <w:lang w:eastAsia="en-AU"/>
        </w:rPr>
        <w:t xml:space="preserve">Minute Taker - may participate in proceedings only if a Council member. </w:t>
      </w:r>
    </w:p>
    <w:p w:rsidR="00B42DE6" w:rsidRPr="00F955E4" w:rsidRDefault="00B42DE6" w:rsidP="00E36C64">
      <w:pPr>
        <w:pStyle w:val="NoSpacing"/>
        <w:numPr>
          <w:ilvl w:val="0"/>
          <w:numId w:val="34"/>
        </w:numPr>
        <w:ind w:right="-46"/>
        <w:jc w:val="both"/>
        <w:rPr>
          <w:rFonts w:asciiTheme="majorHAnsi" w:hAnsiTheme="majorHAnsi"/>
          <w:sz w:val="24"/>
          <w:szCs w:val="24"/>
          <w:lang w:eastAsia="en-AU"/>
        </w:rPr>
      </w:pPr>
      <w:r w:rsidRPr="00F955E4">
        <w:rPr>
          <w:rFonts w:asciiTheme="majorHAnsi" w:hAnsiTheme="majorHAnsi"/>
          <w:sz w:val="24"/>
          <w:szCs w:val="24"/>
          <w:lang w:eastAsia="en-AU"/>
        </w:rPr>
        <w:t>Office bearers will be elected by Council members at the first Council meeting (other than a special meeting to co-opt community members) after the declaration of the poll.</w:t>
      </w:r>
      <w:bookmarkStart w:id="3" w:name="H3N10208"/>
      <w:bookmarkEnd w:id="3"/>
    </w:p>
    <w:p w:rsidR="00B42DE6" w:rsidRPr="00F955E4" w:rsidRDefault="00B42DE6" w:rsidP="00E36C64">
      <w:pPr>
        <w:pStyle w:val="NoSpacing"/>
        <w:numPr>
          <w:ilvl w:val="0"/>
          <w:numId w:val="34"/>
        </w:numPr>
        <w:ind w:right="-46"/>
        <w:jc w:val="both"/>
        <w:rPr>
          <w:rFonts w:asciiTheme="majorHAnsi" w:hAnsiTheme="majorHAnsi"/>
          <w:sz w:val="24"/>
          <w:szCs w:val="24"/>
          <w:lang w:eastAsia="en-AU"/>
        </w:rPr>
      </w:pPr>
      <w:r w:rsidRPr="00F955E4">
        <w:rPr>
          <w:rFonts w:asciiTheme="majorHAnsi" w:hAnsiTheme="majorHAnsi"/>
          <w:sz w:val="24"/>
          <w:szCs w:val="24"/>
          <w:lang w:eastAsia="en-AU"/>
        </w:rPr>
        <w:t>Office bearers will hold office as office bearers until they resign as an office bearer or until they cease to hold office as a council member or until the next election of office bearers, whichever occurs first.  </w:t>
      </w:r>
    </w:p>
    <w:p w:rsidR="00B42DE6" w:rsidRPr="00F955E4" w:rsidRDefault="00B42DE6" w:rsidP="00E36C64">
      <w:pPr>
        <w:pStyle w:val="NoSpacing"/>
        <w:numPr>
          <w:ilvl w:val="0"/>
          <w:numId w:val="34"/>
        </w:numPr>
        <w:ind w:right="-46"/>
        <w:jc w:val="both"/>
        <w:rPr>
          <w:rFonts w:asciiTheme="majorHAnsi" w:hAnsiTheme="majorHAnsi"/>
          <w:sz w:val="24"/>
          <w:szCs w:val="24"/>
          <w:lang w:eastAsia="en-AU"/>
        </w:rPr>
      </w:pPr>
      <w:r w:rsidRPr="00F955E4">
        <w:rPr>
          <w:rFonts w:asciiTheme="majorHAnsi" w:hAnsiTheme="majorHAnsi"/>
          <w:sz w:val="24"/>
          <w:szCs w:val="24"/>
          <w:lang w:eastAsia="en-AU"/>
        </w:rPr>
        <w:t xml:space="preserve">To change its membership size and composition the Council will: </w:t>
      </w:r>
    </w:p>
    <w:p w:rsidR="00B42DE6" w:rsidRPr="00F955E4" w:rsidRDefault="00B42DE6" w:rsidP="00E36C64">
      <w:pPr>
        <w:pStyle w:val="NoSpacing"/>
        <w:numPr>
          <w:ilvl w:val="0"/>
          <w:numId w:val="12"/>
        </w:numPr>
        <w:ind w:left="1134" w:right="-46" w:hanging="283"/>
        <w:jc w:val="both"/>
        <w:rPr>
          <w:rFonts w:asciiTheme="majorHAnsi" w:hAnsiTheme="majorHAnsi"/>
          <w:sz w:val="24"/>
          <w:szCs w:val="24"/>
          <w:lang w:eastAsia="en-AU"/>
        </w:rPr>
      </w:pPr>
      <w:r w:rsidRPr="00F955E4">
        <w:rPr>
          <w:rFonts w:asciiTheme="majorHAnsi" w:hAnsiTheme="majorHAnsi"/>
          <w:sz w:val="24"/>
          <w:szCs w:val="24"/>
          <w:lang w:eastAsia="en-AU"/>
        </w:rPr>
        <w:t>select an option from Schedule 2 of the constituting Order</w:t>
      </w:r>
    </w:p>
    <w:p w:rsidR="00B42DE6" w:rsidRPr="00F955E4" w:rsidRDefault="00B42DE6" w:rsidP="00E36C64">
      <w:pPr>
        <w:pStyle w:val="NoSpacing"/>
        <w:numPr>
          <w:ilvl w:val="0"/>
          <w:numId w:val="12"/>
        </w:numPr>
        <w:ind w:left="1134" w:right="-46" w:hanging="283"/>
        <w:jc w:val="both"/>
        <w:rPr>
          <w:rFonts w:asciiTheme="majorHAnsi" w:hAnsiTheme="majorHAnsi"/>
          <w:sz w:val="24"/>
          <w:szCs w:val="24"/>
          <w:lang w:eastAsia="en-AU"/>
        </w:rPr>
      </w:pPr>
      <w:r w:rsidRPr="00F955E4">
        <w:rPr>
          <w:rFonts w:asciiTheme="majorHAnsi" w:hAnsiTheme="majorHAnsi"/>
          <w:sz w:val="24"/>
          <w:szCs w:val="24"/>
          <w:lang w:eastAsia="en-AU"/>
        </w:rPr>
        <w:t>pass a resolution with the support of at least 75% of the total membership</w:t>
      </w:r>
    </w:p>
    <w:p w:rsidR="00B42DE6" w:rsidRPr="00F955E4" w:rsidRDefault="00B42DE6" w:rsidP="00E36C64">
      <w:pPr>
        <w:pStyle w:val="NoSpacing"/>
        <w:numPr>
          <w:ilvl w:val="0"/>
          <w:numId w:val="12"/>
        </w:numPr>
        <w:ind w:left="1134" w:right="-46" w:hanging="283"/>
        <w:jc w:val="both"/>
        <w:rPr>
          <w:rFonts w:asciiTheme="majorHAnsi" w:hAnsiTheme="majorHAnsi"/>
          <w:sz w:val="24"/>
          <w:szCs w:val="24"/>
          <w:lang w:eastAsia="en-AU"/>
        </w:rPr>
      </w:pPr>
      <w:r w:rsidRPr="00F955E4">
        <w:rPr>
          <w:rFonts w:asciiTheme="majorHAnsi" w:hAnsiTheme="majorHAnsi"/>
          <w:sz w:val="24"/>
          <w:szCs w:val="24"/>
          <w:lang w:eastAsia="en-AU"/>
        </w:rPr>
        <w:lastRenderedPageBreak/>
        <w:t>submit a Schedule 9: Change of Size or Configuration form to the Department</w:t>
      </w:r>
    </w:p>
    <w:p w:rsidR="00B42DE6" w:rsidRPr="00F955E4" w:rsidRDefault="00B42DE6" w:rsidP="00E36C64">
      <w:pPr>
        <w:pStyle w:val="NoSpacing"/>
        <w:numPr>
          <w:ilvl w:val="0"/>
          <w:numId w:val="12"/>
        </w:numPr>
        <w:ind w:left="1134" w:right="-46" w:hanging="283"/>
        <w:jc w:val="both"/>
        <w:rPr>
          <w:rFonts w:asciiTheme="majorHAnsi" w:hAnsiTheme="majorHAnsi"/>
          <w:sz w:val="24"/>
          <w:szCs w:val="24"/>
          <w:lang w:eastAsia="en-AU"/>
        </w:rPr>
      </w:pPr>
      <w:r w:rsidRPr="00F955E4">
        <w:rPr>
          <w:rFonts w:asciiTheme="majorHAnsi" w:hAnsiTheme="majorHAnsi"/>
          <w:sz w:val="24"/>
          <w:szCs w:val="24"/>
          <w:lang w:eastAsia="en-AU"/>
        </w:rPr>
        <w:t>await receipt of a copy of the Ministerial Order amending schedule 1 of the constituting Order.</w:t>
      </w:r>
    </w:p>
    <w:p w:rsidR="00B42DE6" w:rsidRPr="00F955E4" w:rsidRDefault="00B42DE6" w:rsidP="00A43A41">
      <w:pPr>
        <w:pStyle w:val="NoSpacing"/>
        <w:numPr>
          <w:ilvl w:val="0"/>
          <w:numId w:val="13"/>
        </w:numPr>
        <w:ind w:right="-46"/>
        <w:jc w:val="both"/>
        <w:rPr>
          <w:rFonts w:asciiTheme="majorHAnsi" w:hAnsiTheme="majorHAnsi"/>
          <w:bCs/>
          <w:sz w:val="24"/>
          <w:szCs w:val="24"/>
        </w:rPr>
      </w:pPr>
      <w:r w:rsidRPr="00A43A41">
        <w:rPr>
          <w:rFonts w:asciiTheme="majorHAnsi" w:hAnsiTheme="majorHAnsi"/>
          <w:b/>
          <w:sz w:val="24"/>
          <w:szCs w:val="24"/>
          <w:lang w:eastAsia="en-AU"/>
        </w:rPr>
        <w:t>Note</w:t>
      </w:r>
      <w:r w:rsidRPr="00F955E4">
        <w:rPr>
          <w:rFonts w:asciiTheme="majorHAnsi" w:hAnsiTheme="majorHAnsi"/>
          <w:sz w:val="24"/>
          <w:szCs w:val="24"/>
          <w:lang w:eastAsia="en-AU"/>
        </w:rPr>
        <w:t xml:space="preserve">: The Council may approve a change to its total number of members and/or its composition only once in any </w:t>
      </w:r>
      <w:proofErr w:type="gramStart"/>
      <w:r w:rsidRPr="00F955E4">
        <w:rPr>
          <w:rFonts w:asciiTheme="majorHAnsi" w:hAnsiTheme="majorHAnsi"/>
          <w:sz w:val="24"/>
          <w:szCs w:val="24"/>
          <w:lang w:eastAsia="en-AU"/>
        </w:rPr>
        <w:t>12 month</w:t>
      </w:r>
      <w:proofErr w:type="gramEnd"/>
      <w:r w:rsidRPr="00F955E4">
        <w:rPr>
          <w:rFonts w:asciiTheme="majorHAnsi" w:hAnsiTheme="majorHAnsi"/>
          <w:sz w:val="24"/>
          <w:szCs w:val="24"/>
          <w:lang w:eastAsia="en-AU"/>
        </w:rPr>
        <w:t xml:space="preserve"> period.</w:t>
      </w:r>
    </w:p>
    <w:p w:rsidR="00B42DE6" w:rsidRPr="00F955E4" w:rsidRDefault="00B42DE6" w:rsidP="00E36C64">
      <w:pPr>
        <w:pStyle w:val="NoSpacing"/>
        <w:numPr>
          <w:ilvl w:val="0"/>
          <w:numId w:val="13"/>
        </w:numPr>
        <w:ind w:right="-46"/>
        <w:jc w:val="both"/>
        <w:rPr>
          <w:rFonts w:asciiTheme="majorHAnsi" w:hAnsiTheme="majorHAnsi"/>
          <w:sz w:val="24"/>
          <w:szCs w:val="24"/>
          <w:lang w:eastAsia="en-AU"/>
        </w:rPr>
      </w:pPr>
      <w:r w:rsidRPr="00F955E4">
        <w:rPr>
          <w:rFonts w:asciiTheme="majorHAnsi" w:hAnsiTheme="majorHAnsi"/>
          <w:sz w:val="24"/>
          <w:szCs w:val="24"/>
          <w:lang w:eastAsia="en-AU"/>
        </w:rPr>
        <w:t>For the purposes of Council membership and the election process, DET employees are persons employed for eight hours or more per week on either an ongoing basis or for a fixed term of at least ninety days:</w:t>
      </w:r>
    </w:p>
    <w:p w:rsidR="00B42DE6" w:rsidRPr="00F955E4" w:rsidRDefault="00B42DE6" w:rsidP="00E36C64">
      <w:pPr>
        <w:pStyle w:val="NoSpacing"/>
        <w:numPr>
          <w:ilvl w:val="0"/>
          <w:numId w:val="14"/>
        </w:numPr>
        <w:ind w:left="1134" w:right="-46" w:hanging="283"/>
        <w:jc w:val="both"/>
        <w:rPr>
          <w:rFonts w:asciiTheme="majorHAnsi" w:hAnsiTheme="majorHAnsi"/>
          <w:sz w:val="24"/>
          <w:szCs w:val="24"/>
          <w:lang w:eastAsia="en-AU"/>
        </w:rPr>
      </w:pPr>
      <w:r w:rsidRPr="00F955E4">
        <w:rPr>
          <w:rFonts w:asciiTheme="majorHAnsi" w:hAnsiTheme="majorHAnsi"/>
          <w:sz w:val="24"/>
          <w:szCs w:val="24"/>
          <w:lang w:eastAsia="en-AU"/>
        </w:rPr>
        <w:t xml:space="preserve">by the DET under the </w:t>
      </w:r>
      <w:r w:rsidRPr="00F955E4">
        <w:rPr>
          <w:rFonts w:asciiTheme="majorHAnsi" w:hAnsiTheme="majorHAnsi"/>
          <w:i/>
          <w:iCs/>
          <w:sz w:val="24"/>
          <w:szCs w:val="24"/>
          <w:lang w:eastAsia="en-AU"/>
        </w:rPr>
        <w:t>Public Administration Act 2004</w:t>
      </w:r>
    </w:p>
    <w:p w:rsidR="00B42DE6" w:rsidRPr="00F955E4" w:rsidRDefault="00B42DE6" w:rsidP="00E36C64">
      <w:pPr>
        <w:pStyle w:val="NoSpacing"/>
        <w:numPr>
          <w:ilvl w:val="0"/>
          <w:numId w:val="14"/>
        </w:numPr>
        <w:ind w:left="1134" w:right="-46" w:hanging="283"/>
        <w:jc w:val="both"/>
        <w:rPr>
          <w:rFonts w:asciiTheme="majorHAnsi" w:hAnsiTheme="majorHAnsi"/>
          <w:sz w:val="24"/>
          <w:szCs w:val="24"/>
          <w:lang w:eastAsia="en-AU"/>
        </w:rPr>
      </w:pPr>
      <w:r w:rsidRPr="00F955E4">
        <w:rPr>
          <w:rFonts w:asciiTheme="majorHAnsi" w:hAnsiTheme="majorHAnsi"/>
          <w:sz w:val="24"/>
          <w:szCs w:val="24"/>
          <w:lang w:eastAsia="en-AU"/>
        </w:rPr>
        <w:t xml:space="preserve">as teachers, principals, assistant principals and other staff in the teaching service under the </w:t>
      </w:r>
      <w:r w:rsidRPr="00F955E4">
        <w:rPr>
          <w:rFonts w:asciiTheme="majorHAnsi" w:hAnsiTheme="majorHAnsi"/>
          <w:i/>
          <w:iCs/>
          <w:sz w:val="24"/>
          <w:szCs w:val="24"/>
          <w:lang w:eastAsia="en-AU"/>
        </w:rPr>
        <w:t>Education and Training Reform Act 2006</w:t>
      </w:r>
      <w:r w:rsidRPr="00F955E4">
        <w:rPr>
          <w:rFonts w:asciiTheme="majorHAnsi" w:hAnsiTheme="majorHAnsi"/>
          <w:sz w:val="24"/>
          <w:szCs w:val="24"/>
          <w:lang w:eastAsia="en-AU"/>
        </w:rPr>
        <w:t> and/or</w:t>
      </w:r>
    </w:p>
    <w:p w:rsidR="00B42DE6" w:rsidRPr="00F955E4" w:rsidRDefault="00B42DE6" w:rsidP="00E36C64">
      <w:pPr>
        <w:pStyle w:val="NoSpacing"/>
        <w:numPr>
          <w:ilvl w:val="0"/>
          <w:numId w:val="14"/>
        </w:numPr>
        <w:ind w:left="1134" w:right="-46" w:hanging="283"/>
        <w:jc w:val="both"/>
        <w:rPr>
          <w:rFonts w:asciiTheme="majorHAnsi" w:hAnsiTheme="majorHAnsi"/>
          <w:sz w:val="24"/>
          <w:szCs w:val="24"/>
          <w:lang w:eastAsia="en-AU"/>
        </w:rPr>
      </w:pPr>
      <w:r w:rsidRPr="00F955E4">
        <w:rPr>
          <w:rFonts w:asciiTheme="majorHAnsi" w:hAnsiTheme="majorHAnsi"/>
          <w:sz w:val="24"/>
          <w:szCs w:val="24"/>
          <w:lang w:eastAsia="en-AU"/>
        </w:rPr>
        <w:t>by a Council of a Government school.</w:t>
      </w:r>
    </w:p>
    <w:p w:rsidR="00B42DE6" w:rsidRPr="00F955E4" w:rsidRDefault="00B42DE6" w:rsidP="00A43A41">
      <w:pPr>
        <w:pStyle w:val="NoSpacing"/>
        <w:numPr>
          <w:ilvl w:val="0"/>
          <w:numId w:val="43"/>
        </w:numPr>
        <w:ind w:right="-46"/>
        <w:jc w:val="both"/>
        <w:rPr>
          <w:rFonts w:asciiTheme="majorHAnsi" w:hAnsiTheme="majorHAnsi"/>
          <w:sz w:val="24"/>
          <w:szCs w:val="24"/>
          <w:lang w:eastAsia="en-AU"/>
        </w:rPr>
      </w:pPr>
      <w:r w:rsidRPr="00A43A41">
        <w:rPr>
          <w:rFonts w:asciiTheme="majorHAnsi" w:hAnsiTheme="majorHAnsi"/>
          <w:b/>
          <w:sz w:val="24"/>
          <w:szCs w:val="24"/>
          <w:lang w:eastAsia="en-AU"/>
        </w:rPr>
        <w:t>Note</w:t>
      </w:r>
      <w:r w:rsidRPr="00F955E4">
        <w:rPr>
          <w:rFonts w:asciiTheme="majorHAnsi" w:hAnsiTheme="majorHAnsi"/>
          <w:sz w:val="24"/>
          <w:szCs w:val="24"/>
          <w:lang w:eastAsia="en-AU"/>
        </w:rPr>
        <w:t>: A person who works as an employee of a contractor, e.g. a parent employed by a company to manage the canteen, is not a DET employee.</w:t>
      </w:r>
    </w:p>
    <w:p w:rsidR="00B42DE6" w:rsidRPr="00F955E4" w:rsidRDefault="00B42DE6" w:rsidP="00E36C64">
      <w:pPr>
        <w:pStyle w:val="NoSpacing"/>
        <w:ind w:right="-46"/>
        <w:jc w:val="both"/>
        <w:rPr>
          <w:rFonts w:asciiTheme="majorHAnsi" w:hAnsiTheme="majorHAnsi"/>
          <w:sz w:val="24"/>
          <w:szCs w:val="24"/>
          <w:lang w:eastAsia="en-AU"/>
        </w:rPr>
      </w:pPr>
    </w:p>
    <w:p w:rsidR="00B42DE6" w:rsidRPr="00F955E4" w:rsidRDefault="00B42DE6" w:rsidP="00E36C64">
      <w:pPr>
        <w:pStyle w:val="NoSpacing"/>
        <w:numPr>
          <w:ilvl w:val="0"/>
          <w:numId w:val="15"/>
        </w:numPr>
        <w:ind w:right="-46"/>
        <w:jc w:val="both"/>
        <w:rPr>
          <w:rFonts w:asciiTheme="majorHAnsi" w:hAnsiTheme="majorHAnsi"/>
          <w:sz w:val="24"/>
          <w:szCs w:val="24"/>
          <w:lang w:eastAsia="en-AU"/>
        </w:rPr>
      </w:pPr>
      <w:r w:rsidRPr="00F955E4">
        <w:rPr>
          <w:rFonts w:asciiTheme="majorHAnsi" w:hAnsiTheme="majorHAnsi"/>
          <w:sz w:val="24"/>
          <w:szCs w:val="24"/>
          <w:lang w:eastAsia="en-AU"/>
        </w:rPr>
        <w:t xml:space="preserve">A </w:t>
      </w:r>
      <w:r w:rsidRPr="00A43A41">
        <w:rPr>
          <w:rFonts w:asciiTheme="majorHAnsi" w:hAnsiTheme="majorHAnsi"/>
          <w:b/>
          <w:sz w:val="24"/>
          <w:szCs w:val="24"/>
          <w:lang w:eastAsia="en-AU"/>
        </w:rPr>
        <w:t>casual vacancy</w:t>
      </w:r>
      <w:r w:rsidRPr="00F955E4">
        <w:rPr>
          <w:rFonts w:asciiTheme="majorHAnsi" w:hAnsiTheme="majorHAnsi"/>
          <w:sz w:val="24"/>
          <w:szCs w:val="24"/>
          <w:lang w:eastAsia="en-AU"/>
        </w:rPr>
        <w:t xml:space="preserve"> arises (Clause 5R, Order No. 52) when a Council member:</w:t>
      </w:r>
    </w:p>
    <w:p w:rsidR="00B42DE6" w:rsidRPr="00F955E4" w:rsidRDefault="00B42DE6" w:rsidP="00E36C64">
      <w:pPr>
        <w:pStyle w:val="NoSpacing"/>
        <w:numPr>
          <w:ilvl w:val="0"/>
          <w:numId w:val="16"/>
        </w:numPr>
        <w:ind w:left="993" w:right="-46" w:hanging="284"/>
        <w:jc w:val="both"/>
        <w:rPr>
          <w:rFonts w:asciiTheme="majorHAnsi" w:hAnsiTheme="majorHAnsi"/>
          <w:sz w:val="24"/>
          <w:szCs w:val="24"/>
          <w:lang w:eastAsia="en-AU"/>
        </w:rPr>
      </w:pPr>
      <w:r w:rsidRPr="00F955E4">
        <w:rPr>
          <w:rFonts w:asciiTheme="majorHAnsi" w:hAnsiTheme="majorHAnsi"/>
          <w:sz w:val="24"/>
          <w:szCs w:val="24"/>
          <w:lang w:eastAsia="en-AU"/>
        </w:rPr>
        <w:t>dies</w:t>
      </w:r>
    </w:p>
    <w:p w:rsidR="00B42DE6" w:rsidRPr="00F955E4" w:rsidRDefault="00B42DE6" w:rsidP="00E36C64">
      <w:pPr>
        <w:pStyle w:val="NoSpacing"/>
        <w:numPr>
          <w:ilvl w:val="0"/>
          <w:numId w:val="16"/>
        </w:numPr>
        <w:ind w:left="993" w:right="-46" w:hanging="284"/>
        <w:jc w:val="both"/>
        <w:rPr>
          <w:rFonts w:asciiTheme="majorHAnsi" w:hAnsiTheme="majorHAnsi"/>
          <w:sz w:val="24"/>
          <w:szCs w:val="24"/>
          <w:lang w:eastAsia="en-AU"/>
        </w:rPr>
      </w:pPr>
      <w:r w:rsidRPr="00F955E4">
        <w:rPr>
          <w:rFonts w:asciiTheme="majorHAnsi" w:hAnsiTheme="majorHAnsi"/>
          <w:sz w:val="24"/>
          <w:szCs w:val="24"/>
          <w:lang w:eastAsia="en-AU"/>
        </w:rPr>
        <w:t>becomes bankrupt</w:t>
      </w:r>
    </w:p>
    <w:p w:rsidR="00B42DE6" w:rsidRPr="00F955E4" w:rsidRDefault="00B42DE6" w:rsidP="00E36C64">
      <w:pPr>
        <w:pStyle w:val="NoSpacing"/>
        <w:numPr>
          <w:ilvl w:val="0"/>
          <w:numId w:val="16"/>
        </w:numPr>
        <w:ind w:left="993" w:right="-46" w:hanging="284"/>
        <w:jc w:val="both"/>
        <w:rPr>
          <w:rFonts w:asciiTheme="majorHAnsi" w:hAnsiTheme="majorHAnsi"/>
          <w:sz w:val="24"/>
          <w:szCs w:val="24"/>
          <w:lang w:eastAsia="en-AU"/>
        </w:rPr>
      </w:pPr>
      <w:r w:rsidRPr="00F955E4">
        <w:rPr>
          <w:rFonts w:asciiTheme="majorHAnsi" w:hAnsiTheme="majorHAnsi"/>
          <w:sz w:val="24"/>
          <w:szCs w:val="24"/>
          <w:lang w:eastAsia="en-AU"/>
        </w:rPr>
        <w:t>becomes of unsound mind</w:t>
      </w:r>
    </w:p>
    <w:p w:rsidR="00B42DE6" w:rsidRPr="00F955E4" w:rsidRDefault="00B42DE6" w:rsidP="00E36C64">
      <w:pPr>
        <w:pStyle w:val="NoSpacing"/>
        <w:numPr>
          <w:ilvl w:val="0"/>
          <w:numId w:val="16"/>
        </w:numPr>
        <w:ind w:left="993" w:right="-46" w:hanging="284"/>
        <w:jc w:val="both"/>
        <w:rPr>
          <w:rFonts w:asciiTheme="majorHAnsi" w:hAnsiTheme="majorHAnsi"/>
          <w:sz w:val="24"/>
          <w:szCs w:val="24"/>
          <w:lang w:eastAsia="en-AU"/>
        </w:rPr>
      </w:pPr>
      <w:r w:rsidRPr="00F955E4">
        <w:rPr>
          <w:rFonts w:asciiTheme="majorHAnsi" w:hAnsiTheme="majorHAnsi"/>
          <w:sz w:val="24"/>
          <w:szCs w:val="24"/>
          <w:lang w:eastAsia="en-AU"/>
        </w:rPr>
        <w:t>delivers a letter of resignation to the school office or President</w:t>
      </w:r>
    </w:p>
    <w:p w:rsidR="00B42DE6" w:rsidRPr="00F955E4" w:rsidRDefault="00B42DE6" w:rsidP="00E36C64">
      <w:pPr>
        <w:pStyle w:val="NoSpacing"/>
        <w:numPr>
          <w:ilvl w:val="0"/>
          <w:numId w:val="16"/>
        </w:numPr>
        <w:ind w:left="993" w:right="-46" w:hanging="284"/>
        <w:jc w:val="both"/>
        <w:rPr>
          <w:rFonts w:asciiTheme="majorHAnsi" w:hAnsiTheme="majorHAnsi"/>
          <w:sz w:val="24"/>
          <w:szCs w:val="24"/>
          <w:lang w:eastAsia="en-AU"/>
        </w:rPr>
      </w:pPr>
      <w:r w:rsidRPr="00F955E4">
        <w:rPr>
          <w:rFonts w:asciiTheme="majorHAnsi" w:hAnsiTheme="majorHAnsi"/>
          <w:sz w:val="24"/>
          <w:szCs w:val="24"/>
          <w:lang w:eastAsia="en-AU"/>
        </w:rPr>
        <w:t>is sentenced for any indictable offence</w:t>
      </w:r>
    </w:p>
    <w:p w:rsidR="00B42DE6" w:rsidRPr="00F955E4" w:rsidRDefault="00B42DE6" w:rsidP="00E36C64">
      <w:pPr>
        <w:pStyle w:val="NoSpacing"/>
        <w:numPr>
          <w:ilvl w:val="0"/>
          <w:numId w:val="16"/>
        </w:numPr>
        <w:ind w:left="993" w:right="-46" w:hanging="284"/>
        <w:jc w:val="both"/>
        <w:rPr>
          <w:rFonts w:asciiTheme="majorHAnsi" w:hAnsiTheme="majorHAnsi"/>
          <w:sz w:val="24"/>
          <w:szCs w:val="24"/>
          <w:lang w:eastAsia="en-AU"/>
        </w:rPr>
      </w:pPr>
      <w:r w:rsidRPr="00F955E4">
        <w:rPr>
          <w:rFonts w:asciiTheme="majorHAnsi" w:hAnsiTheme="majorHAnsi"/>
          <w:sz w:val="24"/>
          <w:szCs w:val="24"/>
          <w:lang w:eastAsia="en-AU"/>
        </w:rPr>
        <w:t xml:space="preserve">is a registrable offender within the meaning of the </w:t>
      </w:r>
      <w:r w:rsidRPr="00F955E4">
        <w:rPr>
          <w:rFonts w:asciiTheme="majorHAnsi" w:hAnsiTheme="majorHAnsi"/>
          <w:i/>
          <w:iCs/>
          <w:sz w:val="24"/>
          <w:szCs w:val="24"/>
          <w:lang w:eastAsia="en-AU"/>
        </w:rPr>
        <w:t xml:space="preserve">Sex Offenders Registration Act </w:t>
      </w:r>
      <w:proofErr w:type="gramStart"/>
      <w:r w:rsidRPr="00F955E4">
        <w:rPr>
          <w:rFonts w:asciiTheme="majorHAnsi" w:hAnsiTheme="majorHAnsi"/>
          <w:i/>
          <w:iCs/>
          <w:sz w:val="24"/>
          <w:szCs w:val="24"/>
          <w:lang w:eastAsia="en-AU"/>
        </w:rPr>
        <w:t>2004</w:t>
      </w:r>
      <w:proofErr w:type="gramEnd"/>
    </w:p>
    <w:p w:rsidR="00B42DE6" w:rsidRPr="00F955E4" w:rsidRDefault="00B42DE6" w:rsidP="00E36C64">
      <w:pPr>
        <w:pStyle w:val="NoSpacing"/>
        <w:numPr>
          <w:ilvl w:val="0"/>
          <w:numId w:val="16"/>
        </w:numPr>
        <w:ind w:left="993" w:right="-46" w:hanging="284"/>
        <w:jc w:val="both"/>
        <w:rPr>
          <w:rFonts w:asciiTheme="majorHAnsi" w:hAnsiTheme="majorHAnsi"/>
          <w:sz w:val="24"/>
          <w:szCs w:val="24"/>
          <w:lang w:eastAsia="en-AU"/>
        </w:rPr>
      </w:pPr>
      <w:r w:rsidRPr="00F955E4">
        <w:rPr>
          <w:rFonts w:asciiTheme="majorHAnsi" w:hAnsiTheme="majorHAnsi"/>
          <w:sz w:val="24"/>
          <w:szCs w:val="24"/>
          <w:lang w:eastAsia="en-AU"/>
        </w:rPr>
        <w:t>ceases to be eligible for election or co-option to their membership category</w:t>
      </w:r>
    </w:p>
    <w:p w:rsidR="00B42DE6" w:rsidRPr="00F955E4" w:rsidRDefault="00B42DE6" w:rsidP="00E36C64">
      <w:pPr>
        <w:pStyle w:val="NoSpacing"/>
        <w:numPr>
          <w:ilvl w:val="0"/>
          <w:numId w:val="16"/>
        </w:numPr>
        <w:ind w:left="993" w:right="-46" w:hanging="284"/>
        <w:jc w:val="both"/>
        <w:rPr>
          <w:rFonts w:asciiTheme="majorHAnsi" w:hAnsiTheme="majorHAnsi"/>
          <w:sz w:val="24"/>
          <w:szCs w:val="24"/>
          <w:lang w:eastAsia="en-AU"/>
        </w:rPr>
      </w:pPr>
      <w:r w:rsidRPr="00F955E4">
        <w:rPr>
          <w:rFonts w:asciiTheme="majorHAnsi" w:hAnsiTheme="majorHAnsi"/>
          <w:sz w:val="24"/>
          <w:szCs w:val="24"/>
          <w:lang w:eastAsia="en-AU"/>
        </w:rPr>
        <w:t>is absent from three consecutive School Council meetings without prior special leave being granted by the Council and subject to a Council decision</w:t>
      </w:r>
    </w:p>
    <w:p w:rsidR="00B42DE6" w:rsidRPr="00F955E4" w:rsidRDefault="00B42DE6" w:rsidP="00E36C64">
      <w:pPr>
        <w:pStyle w:val="NoSpacing"/>
        <w:numPr>
          <w:ilvl w:val="0"/>
          <w:numId w:val="16"/>
        </w:numPr>
        <w:ind w:left="993" w:right="-46" w:hanging="284"/>
        <w:jc w:val="both"/>
        <w:rPr>
          <w:rFonts w:asciiTheme="majorHAnsi" w:hAnsiTheme="majorHAnsi"/>
          <w:sz w:val="24"/>
          <w:szCs w:val="24"/>
          <w:lang w:eastAsia="en-AU"/>
        </w:rPr>
      </w:pPr>
      <w:r w:rsidRPr="00F955E4">
        <w:rPr>
          <w:rFonts w:asciiTheme="majorHAnsi" w:hAnsiTheme="majorHAnsi"/>
          <w:sz w:val="24"/>
          <w:szCs w:val="24"/>
          <w:lang w:eastAsia="en-AU"/>
        </w:rPr>
        <w:t>in the DET employee member category takes leave from employment with the Department for more than six months</w:t>
      </w:r>
    </w:p>
    <w:p w:rsidR="00B42DE6" w:rsidRPr="00F955E4" w:rsidRDefault="00B42DE6" w:rsidP="00E36C64">
      <w:pPr>
        <w:pStyle w:val="NoSpacing"/>
        <w:numPr>
          <w:ilvl w:val="0"/>
          <w:numId w:val="16"/>
        </w:numPr>
        <w:ind w:left="993" w:right="-46" w:hanging="284"/>
        <w:jc w:val="both"/>
        <w:rPr>
          <w:rFonts w:asciiTheme="majorHAnsi" w:hAnsiTheme="majorHAnsi"/>
          <w:sz w:val="24"/>
          <w:szCs w:val="24"/>
          <w:lang w:eastAsia="en-AU"/>
        </w:rPr>
      </w:pPr>
      <w:r w:rsidRPr="00F955E4">
        <w:rPr>
          <w:rFonts w:asciiTheme="majorHAnsi" w:hAnsiTheme="majorHAnsi"/>
          <w:sz w:val="24"/>
          <w:szCs w:val="24"/>
          <w:lang w:eastAsia="en-AU"/>
        </w:rPr>
        <w:t>in the Parent member category becomes a DET employee during their term of office where that causes the school council to be in breach of its Constituting Order</w:t>
      </w:r>
    </w:p>
    <w:p w:rsidR="00B42DE6" w:rsidRPr="00F955E4" w:rsidRDefault="00B42DE6" w:rsidP="00E36C64">
      <w:pPr>
        <w:pStyle w:val="NoSpacing"/>
        <w:numPr>
          <w:ilvl w:val="0"/>
          <w:numId w:val="16"/>
        </w:numPr>
        <w:ind w:left="993" w:right="-46" w:hanging="284"/>
        <w:jc w:val="both"/>
        <w:rPr>
          <w:rFonts w:asciiTheme="majorHAnsi" w:hAnsiTheme="majorHAnsi"/>
          <w:sz w:val="24"/>
          <w:szCs w:val="24"/>
          <w:lang w:eastAsia="en-AU"/>
        </w:rPr>
      </w:pPr>
      <w:r w:rsidRPr="00F955E4">
        <w:rPr>
          <w:rFonts w:asciiTheme="majorHAnsi" w:hAnsiTheme="majorHAnsi"/>
          <w:sz w:val="24"/>
          <w:szCs w:val="24"/>
          <w:lang w:eastAsia="en-AU"/>
        </w:rPr>
        <w:t>is found to be have been ineligible for election or co-option to Council.</w:t>
      </w:r>
    </w:p>
    <w:p w:rsidR="00B42DE6" w:rsidRPr="00F955E4" w:rsidRDefault="00B42DE6" w:rsidP="00E36C64">
      <w:pPr>
        <w:pStyle w:val="NoSpacing"/>
        <w:numPr>
          <w:ilvl w:val="0"/>
          <w:numId w:val="35"/>
        </w:numPr>
        <w:ind w:right="-46"/>
        <w:jc w:val="both"/>
        <w:rPr>
          <w:rFonts w:asciiTheme="majorHAnsi" w:hAnsiTheme="majorHAnsi"/>
          <w:sz w:val="24"/>
          <w:szCs w:val="24"/>
          <w:lang w:eastAsia="en-AU"/>
        </w:rPr>
      </w:pPr>
      <w:r w:rsidRPr="00F955E4">
        <w:rPr>
          <w:rFonts w:asciiTheme="majorHAnsi" w:hAnsiTheme="majorHAnsi"/>
          <w:sz w:val="24"/>
          <w:szCs w:val="24"/>
          <w:lang w:eastAsia="en-AU"/>
        </w:rPr>
        <w:t>A casual vacancy will be filled by the Council co-opting a person who is eligible for election to the membership category in which the vacancy has arisen. The co-opted member serves the unexpired portion of the vacating member’s term of office. </w:t>
      </w:r>
    </w:p>
    <w:p w:rsidR="00B42DE6" w:rsidRPr="00F955E4" w:rsidRDefault="00B42DE6" w:rsidP="00E36C64">
      <w:pPr>
        <w:pStyle w:val="NoSpacing"/>
        <w:numPr>
          <w:ilvl w:val="0"/>
          <w:numId w:val="35"/>
        </w:numPr>
        <w:ind w:right="-46"/>
        <w:jc w:val="both"/>
        <w:rPr>
          <w:rFonts w:asciiTheme="majorHAnsi" w:hAnsiTheme="majorHAnsi"/>
          <w:sz w:val="24"/>
          <w:szCs w:val="24"/>
          <w:lang w:eastAsia="en-AU"/>
        </w:rPr>
      </w:pPr>
      <w:r w:rsidRPr="00F955E4">
        <w:rPr>
          <w:rFonts w:asciiTheme="majorHAnsi" w:hAnsiTheme="majorHAnsi"/>
          <w:sz w:val="24"/>
          <w:szCs w:val="24"/>
          <w:lang w:eastAsia="en-AU"/>
        </w:rPr>
        <w:t>If a student has completed the normal school year (applicable to their year level) and ceases to be enrolled, the student’s parent who has been elected to the parent member category may continue to be a member of the Council until the next Council election.</w:t>
      </w:r>
    </w:p>
    <w:p w:rsidR="00B42DE6" w:rsidRPr="00F955E4" w:rsidRDefault="00B42DE6" w:rsidP="00E36C64">
      <w:pPr>
        <w:pStyle w:val="NoSpacing"/>
        <w:numPr>
          <w:ilvl w:val="0"/>
          <w:numId w:val="35"/>
        </w:numPr>
        <w:ind w:right="-46"/>
        <w:jc w:val="both"/>
        <w:rPr>
          <w:rFonts w:asciiTheme="majorHAnsi" w:hAnsiTheme="majorHAnsi"/>
          <w:sz w:val="24"/>
          <w:szCs w:val="24"/>
          <w:lang w:eastAsia="en-AU"/>
        </w:rPr>
      </w:pPr>
      <w:r w:rsidRPr="00F955E4">
        <w:rPr>
          <w:rFonts w:asciiTheme="majorHAnsi" w:hAnsiTheme="majorHAnsi"/>
          <w:sz w:val="24"/>
          <w:szCs w:val="24"/>
          <w:lang w:eastAsia="en-AU"/>
        </w:rPr>
        <w:t>DET will indemnify Council members against liability when they act in good faith.</w:t>
      </w:r>
    </w:p>
    <w:p w:rsidR="00B42DE6" w:rsidRPr="00F955E4" w:rsidRDefault="00B42DE6" w:rsidP="00E36C64">
      <w:pPr>
        <w:pStyle w:val="NoSpacing"/>
        <w:numPr>
          <w:ilvl w:val="0"/>
          <w:numId w:val="35"/>
        </w:numPr>
        <w:ind w:right="-46"/>
        <w:jc w:val="both"/>
        <w:rPr>
          <w:rFonts w:asciiTheme="majorHAnsi" w:hAnsiTheme="majorHAnsi"/>
          <w:sz w:val="24"/>
          <w:szCs w:val="24"/>
          <w:lang w:eastAsia="en-AU"/>
        </w:rPr>
      </w:pPr>
      <w:r w:rsidRPr="00F955E4">
        <w:rPr>
          <w:rFonts w:asciiTheme="majorHAnsi" w:hAnsiTheme="majorHAnsi"/>
          <w:sz w:val="24"/>
          <w:szCs w:val="24"/>
          <w:lang w:eastAsia="en-AU"/>
        </w:rPr>
        <w:lastRenderedPageBreak/>
        <w:t>The State of Victoria is not responsible for payment of a Council’s liabilities in the absence of a written agreement with the Council under section 2.3.2 (12) and (13) of the Education and Training Reform Act 2006.</w:t>
      </w:r>
    </w:p>
    <w:p w:rsidR="00B42DE6" w:rsidRPr="00F955E4" w:rsidRDefault="00B42DE6" w:rsidP="00E36C64">
      <w:pPr>
        <w:pStyle w:val="NoSpacing"/>
        <w:numPr>
          <w:ilvl w:val="0"/>
          <w:numId w:val="35"/>
        </w:numPr>
        <w:ind w:right="-46"/>
        <w:jc w:val="both"/>
        <w:rPr>
          <w:rFonts w:asciiTheme="majorHAnsi" w:hAnsiTheme="majorHAnsi"/>
          <w:sz w:val="24"/>
          <w:szCs w:val="24"/>
          <w:lang w:eastAsia="en-AU"/>
        </w:rPr>
      </w:pPr>
      <w:r w:rsidRPr="00F955E4">
        <w:rPr>
          <w:rFonts w:asciiTheme="majorHAnsi" w:hAnsiTheme="majorHAnsi"/>
          <w:sz w:val="24"/>
          <w:szCs w:val="24"/>
          <w:lang w:eastAsia="en-AU"/>
        </w:rPr>
        <w:t>A Council is liable for its actions and decisions including payment of money under:</w:t>
      </w:r>
    </w:p>
    <w:p w:rsidR="00B42DE6" w:rsidRPr="00F955E4" w:rsidRDefault="00B42DE6" w:rsidP="00E36C64">
      <w:pPr>
        <w:pStyle w:val="NoSpacing"/>
        <w:numPr>
          <w:ilvl w:val="0"/>
          <w:numId w:val="18"/>
        </w:numPr>
        <w:ind w:left="1418" w:right="-46" w:hanging="284"/>
        <w:jc w:val="both"/>
        <w:rPr>
          <w:rFonts w:asciiTheme="majorHAnsi" w:hAnsiTheme="majorHAnsi"/>
          <w:sz w:val="24"/>
          <w:szCs w:val="24"/>
          <w:lang w:eastAsia="en-AU"/>
        </w:rPr>
      </w:pPr>
      <w:r w:rsidRPr="00F955E4">
        <w:rPr>
          <w:rFonts w:asciiTheme="majorHAnsi" w:hAnsiTheme="majorHAnsi"/>
          <w:sz w:val="24"/>
          <w:szCs w:val="24"/>
          <w:lang w:eastAsia="en-AU"/>
        </w:rPr>
        <w:t>service agreements for the day to day operations of the school</w:t>
      </w:r>
    </w:p>
    <w:p w:rsidR="00B42DE6" w:rsidRPr="00F955E4" w:rsidRDefault="00B42DE6" w:rsidP="00E36C64">
      <w:pPr>
        <w:pStyle w:val="NoSpacing"/>
        <w:numPr>
          <w:ilvl w:val="0"/>
          <w:numId w:val="18"/>
        </w:numPr>
        <w:ind w:left="1418" w:right="-46" w:hanging="284"/>
        <w:jc w:val="both"/>
        <w:rPr>
          <w:rFonts w:asciiTheme="majorHAnsi" w:hAnsiTheme="majorHAnsi"/>
          <w:sz w:val="24"/>
          <w:szCs w:val="24"/>
          <w:lang w:eastAsia="en-AU"/>
        </w:rPr>
      </w:pPr>
      <w:r w:rsidRPr="00F955E4">
        <w:rPr>
          <w:rFonts w:asciiTheme="majorHAnsi" w:hAnsiTheme="majorHAnsi"/>
          <w:sz w:val="24"/>
          <w:szCs w:val="24"/>
          <w:lang w:eastAsia="en-AU"/>
        </w:rPr>
        <w:t>any agreement that seeks to resolve actual or threatened litigation (i.e. settlement agreement)</w:t>
      </w:r>
    </w:p>
    <w:p w:rsidR="00B42DE6" w:rsidRPr="00F955E4" w:rsidRDefault="00B42DE6" w:rsidP="00E36C64">
      <w:pPr>
        <w:pStyle w:val="NoSpacing"/>
        <w:numPr>
          <w:ilvl w:val="0"/>
          <w:numId w:val="18"/>
        </w:numPr>
        <w:ind w:left="1418" w:right="-46" w:hanging="284"/>
        <w:jc w:val="both"/>
        <w:rPr>
          <w:rFonts w:asciiTheme="majorHAnsi" w:hAnsiTheme="majorHAnsi"/>
          <w:sz w:val="24"/>
          <w:szCs w:val="24"/>
          <w:lang w:eastAsia="en-AU"/>
        </w:rPr>
      </w:pPr>
      <w:r w:rsidRPr="00F955E4">
        <w:rPr>
          <w:rFonts w:asciiTheme="majorHAnsi" w:hAnsiTheme="majorHAnsi"/>
          <w:sz w:val="24"/>
          <w:szCs w:val="24"/>
          <w:lang w:eastAsia="en-AU"/>
        </w:rPr>
        <w:t>court orders against school councils (including judgments for damages or compensation or any other legally enforceable remedy including infringement notices and fines)</w:t>
      </w:r>
    </w:p>
    <w:p w:rsidR="00B42DE6" w:rsidRPr="00F955E4" w:rsidRDefault="00B42DE6" w:rsidP="00E36C64">
      <w:pPr>
        <w:pStyle w:val="NoSpacing"/>
        <w:numPr>
          <w:ilvl w:val="0"/>
          <w:numId w:val="18"/>
        </w:numPr>
        <w:ind w:left="1418" w:right="-46" w:hanging="284"/>
        <w:jc w:val="both"/>
        <w:rPr>
          <w:rFonts w:asciiTheme="majorHAnsi" w:hAnsiTheme="majorHAnsi"/>
          <w:sz w:val="24"/>
          <w:szCs w:val="24"/>
          <w:lang w:eastAsia="en-AU"/>
        </w:rPr>
      </w:pPr>
      <w:r w:rsidRPr="00F955E4">
        <w:rPr>
          <w:rFonts w:asciiTheme="majorHAnsi" w:hAnsiTheme="majorHAnsi"/>
          <w:sz w:val="24"/>
          <w:szCs w:val="24"/>
          <w:lang w:eastAsia="en-AU"/>
        </w:rPr>
        <w:t>contracts of employment, and statutory obligations to employees as an employer</w:t>
      </w:r>
    </w:p>
    <w:p w:rsidR="00B42DE6" w:rsidRPr="00F955E4" w:rsidRDefault="00B42DE6" w:rsidP="00E36C64">
      <w:pPr>
        <w:pStyle w:val="NoSpacing"/>
        <w:numPr>
          <w:ilvl w:val="0"/>
          <w:numId w:val="36"/>
        </w:numPr>
        <w:ind w:right="-46"/>
        <w:jc w:val="both"/>
        <w:rPr>
          <w:rFonts w:asciiTheme="majorHAnsi" w:hAnsiTheme="majorHAnsi"/>
          <w:sz w:val="24"/>
          <w:szCs w:val="24"/>
          <w:lang w:eastAsia="en-AU"/>
        </w:rPr>
      </w:pPr>
      <w:r w:rsidRPr="00F955E4">
        <w:rPr>
          <w:rFonts w:asciiTheme="majorHAnsi" w:hAnsiTheme="majorHAnsi"/>
          <w:bCs/>
          <w:sz w:val="24"/>
          <w:szCs w:val="24"/>
          <w:lang w:eastAsia="en-AU"/>
        </w:rPr>
        <w:t xml:space="preserve">The DET will usually indemnify Councils </w:t>
      </w:r>
      <w:r w:rsidRPr="00F955E4">
        <w:rPr>
          <w:rFonts w:asciiTheme="majorHAnsi" w:hAnsiTheme="majorHAnsi"/>
          <w:sz w:val="24"/>
          <w:szCs w:val="24"/>
          <w:lang w:eastAsia="en-AU"/>
        </w:rPr>
        <w:t xml:space="preserve">in claims of common law negligence, and in relation to employment disputes, for the cost of settlement and legal representation. </w:t>
      </w:r>
    </w:p>
    <w:p w:rsidR="00B42DE6" w:rsidRPr="00F955E4" w:rsidRDefault="00B42DE6" w:rsidP="00E36C64">
      <w:pPr>
        <w:pStyle w:val="NoSpacing"/>
        <w:numPr>
          <w:ilvl w:val="0"/>
          <w:numId w:val="36"/>
        </w:numPr>
        <w:ind w:right="-46"/>
        <w:jc w:val="both"/>
        <w:rPr>
          <w:rFonts w:asciiTheme="majorHAnsi" w:hAnsiTheme="majorHAnsi"/>
          <w:sz w:val="24"/>
          <w:szCs w:val="24"/>
          <w:lang w:eastAsia="en-AU"/>
        </w:rPr>
      </w:pPr>
      <w:r w:rsidRPr="00F955E4">
        <w:rPr>
          <w:rFonts w:asciiTheme="majorHAnsi" w:hAnsiTheme="majorHAnsi"/>
          <w:sz w:val="24"/>
          <w:szCs w:val="24"/>
          <w:lang w:eastAsia="en-AU"/>
        </w:rPr>
        <w:t xml:space="preserve">The DET will </w:t>
      </w:r>
      <w:proofErr w:type="gramStart"/>
      <w:r w:rsidRPr="00F955E4">
        <w:rPr>
          <w:rFonts w:asciiTheme="majorHAnsi" w:hAnsiTheme="majorHAnsi"/>
          <w:sz w:val="24"/>
          <w:szCs w:val="24"/>
          <w:lang w:eastAsia="en-AU"/>
        </w:rPr>
        <w:t>take into account</w:t>
      </w:r>
      <w:proofErr w:type="gramEnd"/>
      <w:r w:rsidRPr="00F955E4">
        <w:rPr>
          <w:rFonts w:asciiTheme="majorHAnsi" w:hAnsiTheme="majorHAnsi"/>
          <w:sz w:val="24"/>
          <w:szCs w:val="24"/>
          <w:lang w:eastAsia="en-AU"/>
        </w:rPr>
        <w:t xml:space="preserve"> the impact of payment upon the school’s operations and any insurance cover for the Council, and will likely indemnify Councils if the DET is satisfied that:</w:t>
      </w:r>
    </w:p>
    <w:p w:rsidR="00B42DE6" w:rsidRPr="00F955E4" w:rsidRDefault="00B42DE6" w:rsidP="00E36C64">
      <w:pPr>
        <w:pStyle w:val="NoSpacing"/>
        <w:numPr>
          <w:ilvl w:val="0"/>
          <w:numId w:val="20"/>
        </w:numPr>
        <w:ind w:left="1276" w:right="-46" w:hanging="283"/>
        <w:jc w:val="both"/>
        <w:rPr>
          <w:rFonts w:asciiTheme="majorHAnsi" w:hAnsiTheme="majorHAnsi"/>
          <w:sz w:val="24"/>
          <w:szCs w:val="24"/>
          <w:lang w:eastAsia="en-AU"/>
        </w:rPr>
      </w:pPr>
      <w:r w:rsidRPr="00F955E4">
        <w:rPr>
          <w:rFonts w:asciiTheme="majorHAnsi" w:hAnsiTheme="majorHAnsi"/>
          <w:sz w:val="24"/>
          <w:szCs w:val="24"/>
          <w:lang w:eastAsia="en-AU"/>
        </w:rPr>
        <w:t>the Council acted in good faith and according to its role and duties under applicable legislation, policies, guidelines and directions   and</w:t>
      </w:r>
    </w:p>
    <w:p w:rsidR="00B42DE6" w:rsidRPr="00F955E4" w:rsidRDefault="00B42DE6" w:rsidP="00E36C64">
      <w:pPr>
        <w:pStyle w:val="NoSpacing"/>
        <w:numPr>
          <w:ilvl w:val="0"/>
          <w:numId w:val="20"/>
        </w:numPr>
        <w:ind w:left="1276" w:right="-46" w:hanging="283"/>
        <w:jc w:val="both"/>
        <w:rPr>
          <w:rFonts w:asciiTheme="majorHAnsi" w:hAnsiTheme="majorHAnsi"/>
          <w:sz w:val="24"/>
          <w:szCs w:val="24"/>
          <w:lang w:eastAsia="en-AU"/>
        </w:rPr>
      </w:pPr>
      <w:r w:rsidRPr="00F955E4">
        <w:rPr>
          <w:rFonts w:asciiTheme="majorHAnsi" w:hAnsiTheme="majorHAnsi"/>
          <w:sz w:val="24"/>
          <w:szCs w:val="24"/>
          <w:lang w:eastAsia="en-AU"/>
        </w:rPr>
        <w:t>the Council has insufficient funds to pay the claim</w:t>
      </w:r>
    </w:p>
    <w:p w:rsidR="00B42DE6" w:rsidRPr="00F955E4" w:rsidRDefault="00B42DE6" w:rsidP="00E36C64">
      <w:pPr>
        <w:pStyle w:val="NoSpacing"/>
        <w:numPr>
          <w:ilvl w:val="0"/>
          <w:numId w:val="37"/>
        </w:numPr>
        <w:ind w:right="-46"/>
        <w:jc w:val="both"/>
        <w:rPr>
          <w:rFonts w:asciiTheme="majorHAnsi" w:hAnsiTheme="majorHAnsi"/>
          <w:sz w:val="24"/>
          <w:szCs w:val="24"/>
          <w:lang w:eastAsia="en-AU"/>
        </w:rPr>
      </w:pPr>
      <w:r w:rsidRPr="00F955E4">
        <w:rPr>
          <w:rFonts w:asciiTheme="majorHAnsi" w:hAnsiTheme="majorHAnsi"/>
          <w:bCs/>
          <w:sz w:val="24"/>
          <w:szCs w:val="24"/>
          <w:lang w:eastAsia="en-AU"/>
        </w:rPr>
        <w:t xml:space="preserve">The DET will not usually indemnify Councils </w:t>
      </w:r>
      <w:r w:rsidRPr="00F955E4">
        <w:rPr>
          <w:rFonts w:asciiTheme="majorHAnsi" w:hAnsiTheme="majorHAnsi"/>
          <w:sz w:val="24"/>
          <w:szCs w:val="24"/>
          <w:lang w:eastAsia="en-AU"/>
        </w:rPr>
        <w:t xml:space="preserve">or provide legal representation </w:t>
      </w:r>
      <w:proofErr w:type="gramStart"/>
      <w:r w:rsidRPr="00F955E4">
        <w:rPr>
          <w:rFonts w:asciiTheme="majorHAnsi" w:hAnsiTheme="majorHAnsi"/>
          <w:sz w:val="24"/>
          <w:szCs w:val="24"/>
          <w:lang w:eastAsia="en-AU"/>
        </w:rPr>
        <w:t>for  Council</w:t>
      </w:r>
      <w:proofErr w:type="gramEnd"/>
      <w:r w:rsidRPr="00F955E4">
        <w:rPr>
          <w:rFonts w:asciiTheme="majorHAnsi" w:hAnsiTheme="majorHAnsi"/>
          <w:sz w:val="24"/>
          <w:szCs w:val="24"/>
          <w:lang w:eastAsia="en-AU"/>
        </w:rPr>
        <w:t xml:space="preserve"> liability for:</w:t>
      </w:r>
    </w:p>
    <w:p w:rsidR="00B42DE6" w:rsidRPr="00F955E4" w:rsidRDefault="00B42DE6" w:rsidP="00E36C64">
      <w:pPr>
        <w:pStyle w:val="NoSpacing"/>
        <w:numPr>
          <w:ilvl w:val="0"/>
          <w:numId w:val="22"/>
        </w:numPr>
        <w:ind w:right="-46" w:firstLine="414"/>
        <w:jc w:val="both"/>
        <w:rPr>
          <w:rFonts w:asciiTheme="majorHAnsi" w:hAnsiTheme="majorHAnsi"/>
          <w:sz w:val="24"/>
          <w:szCs w:val="24"/>
          <w:lang w:eastAsia="en-AU"/>
        </w:rPr>
      </w:pPr>
      <w:r w:rsidRPr="00F955E4">
        <w:rPr>
          <w:rFonts w:asciiTheme="majorHAnsi" w:hAnsiTheme="majorHAnsi"/>
          <w:sz w:val="24"/>
          <w:szCs w:val="24"/>
          <w:lang w:eastAsia="en-AU"/>
        </w:rPr>
        <w:t>GST and taxation</w:t>
      </w:r>
    </w:p>
    <w:p w:rsidR="00B42DE6" w:rsidRPr="00F955E4" w:rsidRDefault="00B42DE6" w:rsidP="00E36C64">
      <w:pPr>
        <w:pStyle w:val="NoSpacing"/>
        <w:numPr>
          <w:ilvl w:val="0"/>
          <w:numId w:val="22"/>
        </w:numPr>
        <w:ind w:right="-46" w:firstLine="414"/>
        <w:jc w:val="both"/>
        <w:rPr>
          <w:rFonts w:asciiTheme="majorHAnsi" w:hAnsiTheme="majorHAnsi"/>
          <w:sz w:val="24"/>
          <w:szCs w:val="24"/>
          <w:lang w:eastAsia="en-AU"/>
        </w:rPr>
      </w:pPr>
      <w:r w:rsidRPr="00F955E4">
        <w:rPr>
          <w:rFonts w:asciiTheme="majorHAnsi" w:hAnsiTheme="majorHAnsi"/>
          <w:sz w:val="24"/>
          <w:szCs w:val="24"/>
          <w:lang w:eastAsia="en-AU"/>
        </w:rPr>
        <w:t>breach of contract</w:t>
      </w:r>
    </w:p>
    <w:p w:rsidR="00B42DE6" w:rsidRPr="00F955E4" w:rsidRDefault="00B42DE6" w:rsidP="00E36C64">
      <w:pPr>
        <w:pStyle w:val="NoSpacing"/>
        <w:numPr>
          <w:ilvl w:val="0"/>
          <w:numId w:val="22"/>
        </w:numPr>
        <w:ind w:right="-46" w:firstLine="414"/>
        <w:jc w:val="both"/>
        <w:rPr>
          <w:rFonts w:asciiTheme="majorHAnsi" w:hAnsiTheme="majorHAnsi"/>
          <w:sz w:val="24"/>
          <w:szCs w:val="24"/>
          <w:lang w:eastAsia="en-AU"/>
        </w:rPr>
      </w:pPr>
      <w:r w:rsidRPr="00F955E4">
        <w:rPr>
          <w:rFonts w:asciiTheme="majorHAnsi" w:hAnsiTheme="majorHAnsi"/>
          <w:sz w:val="24"/>
          <w:szCs w:val="24"/>
          <w:lang w:eastAsia="en-AU"/>
        </w:rPr>
        <w:t>breach of copyright law, patents, trademarks, or designs</w:t>
      </w:r>
    </w:p>
    <w:p w:rsidR="00B42DE6" w:rsidRPr="00F955E4" w:rsidRDefault="00B42DE6" w:rsidP="00E36C64">
      <w:pPr>
        <w:pStyle w:val="NoSpacing"/>
        <w:numPr>
          <w:ilvl w:val="0"/>
          <w:numId w:val="22"/>
        </w:numPr>
        <w:ind w:right="-46" w:firstLine="414"/>
        <w:jc w:val="both"/>
        <w:rPr>
          <w:rFonts w:asciiTheme="majorHAnsi" w:hAnsiTheme="majorHAnsi"/>
          <w:sz w:val="24"/>
          <w:szCs w:val="24"/>
          <w:lang w:eastAsia="en-AU"/>
        </w:rPr>
      </w:pPr>
      <w:r w:rsidRPr="00F955E4">
        <w:rPr>
          <w:rFonts w:asciiTheme="majorHAnsi" w:hAnsiTheme="majorHAnsi"/>
          <w:sz w:val="24"/>
          <w:szCs w:val="24"/>
          <w:lang w:eastAsia="en-AU"/>
        </w:rPr>
        <w:t>land use objections</w:t>
      </w:r>
    </w:p>
    <w:p w:rsidR="00B42DE6" w:rsidRPr="00F955E4" w:rsidRDefault="00B42DE6" w:rsidP="00E36C64">
      <w:pPr>
        <w:pStyle w:val="NoSpacing"/>
        <w:numPr>
          <w:ilvl w:val="0"/>
          <w:numId w:val="22"/>
        </w:numPr>
        <w:ind w:right="-46" w:firstLine="414"/>
        <w:jc w:val="both"/>
        <w:rPr>
          <w:rFonts w:asciiTheme="majorHAnsi" w:hAnsiTheme="majorHAnsi"/>
          <w:sz w:val="24"/>
          <w:szCs w:val="24"/>
          <w:lang w:eastAsia="en-AU"/>
        </w:rPr>
      </w:pPr>
      <w:r w:rsidRPr="00F955E4">
        <w:rPr>
          <w:rFonts w:asciiTheme="majorHAnsi" w:hAnsiTheme="majorHAnsi"/>
          <w:sz w:val="24"/>
          <w:szCs w:val="24"/>
          <w:lang w:eastAsia="en-AU"/>
        </w:rPr>
        <w:t>defamation; and</w:t>
      </w:r>
    </w:p>
    <w:p w:rsidR="00B42DE6" w:rsidRPr="00F955E4" w:rsidRDefault="00B42DE6" w:rsidP="00E36C64">
      <w:pPr>
        <w:pStyle w:val="NoSpacing"/>
        <w:numPr>
          <w:ilvl w:val="0"/>
          <w:numId w:val="22"/>
        </w:numPr>
        <w:ind w:right="-46" w:firstLine="414"/>
        <w:jc w:val="both"/>
        <w:rPr>
          <w:rFonts w:asciiTheme="majorHAnsi" w:hAnsiTheme="majorHAnsi"/>
          <w:sz w:val="24"/>
          <w:szCs w:val="24"/>
          <w:lang w:eastAsia="en-AU"/>
        </w:rPr>
      </w:pPr>
      <w:r w:rsidRPr="00F955E4">
        <w:rPr>
          <w:rFonts w:asciiTheme="majorHAnsi" w:hAnsiTheme="majorHAnsi"/>
          <w:sz w:val="24"/>
          <w:szCs w:val="24"/>
          <w:lang w:eastAsia="en-AU"/>
        </w:rPr>
        <w:t>criminal charges</w:t>
      </w:r>
    </w:p>
    <w:p w:rsidR="00B42DE6" w:rsidRPr="00F955E4" w:rsidRDefault="00B42DE6" w:rsidP="00E36C64">
      <w:pPr>
        <w:pStyle w:val="NoSpacing"/>
        <w:numPr>
          <w:ilvl w:val="0"/>
          <w:numId w:val="23"/>
        </w:numPr>
        <w:ind w:right="-46"/>
        <w:jc w:val="both"/>
        <w:rPr>
          <w:rFonts w:asciiTheme="majorHAnsi" w:hAnsiTheme="majorHAnsi"/>
          <w:sz w:val="24"/>
          <w:szCs w:val="24"/>
          <w:lang w:eastAsia="en-AU"/>
        </w:rPr>
      </w:pPr>
      <w:r w:rsidRPr="00F955E4">
        <w:rPr>
          <w:rFonts w:asciiTheme="majorHAnsi" w:hAnsiTheme="majorHAnsi"/>
          <w:sz w:val="24"/>
          <w:szCs w:val="24"/>
          <w:lang w:eastAsia="en-AU"/>
        </w:rPr>
        <w:t>These matters are generally considered to be within the Council’s control, and are matters over which Councils should adopt appropriate measures of supervision.  Councils will usually be expected to meet any liability for these matters from their global budgets or locally raised funds.</w:t>
      </w:r>
    </w:p>
    <w:p w:rsidR="00B42DE6" w:rsidRPr="00F955E4" w:rsidRDefault="00B42DE6" w:rsidP="00E36C64">
      <w:pPr>
        <w:pStyle w:val="NoSpacing"/>
        <w:numPr>
          <w:ilvl w:val="0"/>
          <w:numId w:val="23"/>
        </w:numPr>
        <w:ind w:right="-46"/>
        <w:jc w:val="both"/>
        <w:rPr>
          <w:rFonts w:asciiTheme="majorHAnsi" w:hAnsiTheme="majorHAnsi" w:cs="Arial"/>
          <w:sz w:val="24"/>
          <w:szCs w:val="24"/>
          <w:lang w:val="en-US" w:eastAsia="en-AU"/>
        </w:rPr>
      </w:pPr>
      <w:r w:rsidRPr="00F955E4">
        <w:rPr>
          <w:rFonts w:asciiTheme="majorHAnsi" w:hAnsiTheme="majorHAnsi" w:cs="Arial"/>
          <w:sz w:val="24"/>
          <w:szCs w:val="24"/>
          <w:lang w:val="en-US" w:eastAsia="en-AU"/>
        </w:rPr>
        <w:t>If a Council is unable to meet its liability in these matters, to request indemnification and/or representation it must contact the Legal Division with a full briefing on the matter.</w:t>
      </w:r>
    </w:p>
    <w:p w:rsidR="00B42DE6" w:rsidRPr="00F955E4" w:rsidRDefault="00B42DE6" w:rsidP="00E36C64">
      <w:pPr>
        <w:pStyle w:val="NoSpacing"/>
        <w:numPr>
          <w:ilvl w:val="0"/>
          <w:numId w:val="23"/>
        </w:numPr>
        <w:ind w:right="-46"/>
        <w:jc w:val="both"/>
        <w:rPr>
          <w:rFonts w:asciiTheme="majorHAnsi" w:hAnsiTheme="majorHAnsi" w:cs="Arial"/>
          <w:sz w:val="24"/>
          <w:szCs w:val="24"/>
          <w:lang w:eastAsia="en-AU"/>
        </w:rPr>
      </w:pPr>
      <w:r w:rsidRPr="00F955E4">
        <w:rPr>
          <w:rFonts w:asciiTheme="majorHAnsi" w:hAnsiTheme="majorHAnsi"/>
          <w:sz w:val="24"/>
          <w:szCs w:val="24"/>
          <w:lang w:eastAsia="en-AU"/>
        </w:rPr>
        <w:t xml:space="preserve">Individual Council members and/or </w:t>
      </w:r>
      <w:r w:rsidRPr="00F955E4">
        <w:rPr>
          <w:rFonts w:asciiTheme="majorHAnsi" w:hAnsiTheme="majorHAnsi" w:cs="Arial"/>
          <w:sz w:val="24"/>
          <w:szCs w:val="24"/>
          <w:lang w:eastAsia="en-AU"/>
        </w:rPr>
        <w:t>former members of a Council are not liable for the debts and liabilities of a Council.</w:t>
      </w:r>
    </w:p>
    <w:p w:rsidR="00B42DE6" w:rsidRPr="00F955E4" w:rsidRDefault="00B42DE6" w:rsidP="00E36C64">
      <w:pPr>
        <w:pStyle w:val="NoSpacing"/>
        <w:numPr>
          <w:ilvl w:val="0"/>
          <w:numId w:val="23"/>
        </w:numPr>
        <w:ind w:right="-46"/>
        <w:jc w:val="both"/>
        <w:rPr>
          <w:rFonts w:asciiTheme="majorHAnsi" w:hAnsiTheme="majorHAnsi" w:cs="Arial"/>
          <w:sz w:val="24"/>
          <w:szCs w:val="24"/>
          <w:lang w:eastAsia="en-AU"/>
        </w:rPr>
      </w:pPr>
      <w:r w:rsidRPr="00F955E4">
        <w:rPr>
          <w:rFonts w:asciiTheme="majorHAnsi" w:hAnsiTheme="majorHAnsi" w:cs="Arial"/>
          <w:bCs/>
          <w:sz w:val="24"/>
          <w:szCs w:val="24"/>
          <w:lang w:eastAsia="en-AU"/>
        </w:rPr>
        <w:t>The DET will indemnify</w:t>
      </w:r>
      <w:r w:rsidRPr="00F955E4">
        <w:rPr>
          <w:rFonts w:asciiTheme="majorHAnsi" w:hAnsiTheme="majorHAnsi" w:cs="Arial"/>
          <w:sz w:val="24"/>
          <w:szCs w:val="24"/>
          <w:lang w:eastAsia="en-AU"/>
        </w:rPr>
        <w:t xml:space="preserve"> a person who is or has been a member of a Council against any liability for any loss or damage suffered by the council or any other person for anything </w:t>
      </w:r>
      <w:r w:rsidRPr="00F955E4">
        <w:rPr>
          <w:rFonts w:asciiTheme="majorHAnsi" w:hAnsiTheme="majorHAnsi" w:cs="Arial"/>
          <w:sz w:val="24"/>
          <w:szCs w:val="24"/>
          <w:lang w:eastAsia="en-AU"/>
        </w:rPr>
        <w:lastRenderedPageBreak/>
        <w:t>necessarily or reasonably done or omitted to be done when they act in good faith in the:</w:t>
      </w:r>
    </w:p>
    <w:p w:rsidR="00B42DE6" w:rsidRPr="00F955E4" w:rsidRDefault="00B42DE6" w:rsidP="00E36C64">
      <w:pPr>
        <w:pStyle w:val="NoSpacing"/>
        <w:numPr>
          <w:ilvl w:val="0"/>
          <w:numId w:val="24"/>
        </w:numPr>
        <w:ind w:left="1560" w:right="-46" w:hanging="426"/>
        <w:jc w:val="both"/>
        <w:rPr>
          <w:rFonts w:asciiTheme="majorHAnsi" w:hAnsiTheme="majorHAnsi" w:cs="Arial"/>
          <w:sz w:val="24"/>
          <w:szCs w:val="24"/>
          <w:lang w:eastAsia="en-AU"/>
        </w:rPr>
      </w:pPr>
      <w:r w:rsidRPr="00F955E4">
        <w:rPr>
          <w:rFonts w:asciiTheme="majorHAnsi" w:hAnsiTheme="majorHAnsi" w:cs="Arial"/>
          <w:sz w:val="24"/>
          <w:szCs w:val="24"/>
          <w:lang w:eastAsia="en-AU"/>
        </w:rPr>
        <w:t>exercise of a power or performance of a member’s function   or</w:t>
      </w:r>
    </w:p>
    <w:p w:rsidR="00B42DE6" w:rsidRPr="00F955E4" w:rsidRDefault="00B42DE6" w:rsidP="00E36C64">
      <w:pPr>
        <w:pStyle w:val="NoSpacing"/>
        <w:numPr>
          <w:ilvl w:val="0"/>
          <w:numId w:val="24"/>
        </w:numPr>
        <w:ind w:left="1560" w:right="-46" w:hanging="426"/>
        <w:jc w:val="both"/>
        <w:rPr>
          <w:rFonts w:asciiTheme="majorHAnsi" w:hAnsiTheme="majorHAnsi" w:cs="Arial"/>
          <w:sz w:val="24"/>
          <w:szCs w:val="24"/>
          <w:lang w:eastAsia="en-AU"/>
        </w:rPr>
      </w:pPr>
      <w:r w:rsidRPr="00F955E4">
        <w:rPr>
          <w:rFonts w:asciiTheme="majorHAnsi" w:hAnsiTheme="majorHAnsi" w:cs="Arial"/>
          <w:sz w:val="24"/>
          <w:szCs w:val="24"/>
          <w:lang w:eastAsia="en-AU"/>
        </w:rPr>
        <w:t>reasonable belief that the member’s liability act or omission was in the exercise of the member’s function or power</w:t>
      </w:r>
    </w:p>
    <w:p w:rsidR="00B42DE6" w:rsidRPr="00F955E4" w:rsidRDefault="00B42DE6" w:rsidP="00E36C64">
      <w:pPr>
        <w:pStyle w:val="NoSpacing"/>
        <w:numPr>
          <w:ilvl w:val="0"/>
          <w:numId w:val="38"/>
        </w:numPr>
        <w:ind w:right="-46"/>
        <w:jc w:val="both"/>
        <w:rPr>
          <w:rFonts w:asciiTheme="majorHAnsi" w:hAnsiTheme="majorHAnsi" w:cs="Arial"/>
          <w:sz w:val="24"/>
          <w:szCs w:val="24"/>
          <w:lang w:eastAsia="en-AU"/>
        </w:rPr>
      </w:pPr>
      <w:r w:rsidRPr="00F955E4">
        <w:rPr>
          <w:rFonts w:asciiTheme="majorHAnsi" w:hAnsiTheme="majorHAnsi" w:cs="Arial"/>
          <w:sz w:val="24"/>
          <w:szCs w:val="24"/>
          <w:lang w:eastAsia="en-AU"/>
        </w:rPr>
        <w:t xml:space="preserve">A Council is responsible for </w:t>
      </w:r>
      <w:proofErr w:type="gramStart"/>
      <w:r w:rsidRPr="00F955E4">
        <w:rPr>
          <w:rFonts w:asciiTheme="majorHAnsi" w:hAnsiTheme="majorHAnsi" w:cs="Arial"/>
          <w:sz w:val="24"/>
          <w:szCs w:val="24"/>
          <w:lang w:eastAsia="en-AU"/>
        </w:rPr>
        <w:t>all of</w:t>
      </w:r>
      <w:proofErr w:type="gramEnd"/>
      <w:r w:rsidRPr="00F955E4">
        <w:rPr>
          <w:rFonts w:asciiTheme="majorHAnsi" w:hAnsiTheme="majorHAnsi" w:cs="Arial"/>
          <w:sz w:val="24"/>
          <w:szCs w:val="24"/>
          <w:lang w:eastAsia="en-AU"/>
        </w:rPr>
        <w:t xml:space="preserve"> its employees.</w:t>
      </w:r>
    </w:p>
    <w:p w:rsidR="00B42DE6" w:rsidRPr="00F955E4" w:rsidRDefault="00B42DE6" w:rsidP="00E36C64">
      <w:pPr>
        <w:pStyle w:val="NoSpacing"/>
        <w:numPr>
          <w:ilvl w:val="0"/>
          <w:numId w:val="38"/>
        </w:numPr>
        <w:ind w:right="-46"/>
        <w:jc w:val="both"/>
        <w:rPr>
          <w:rFonts w:asciiTheme="majorHAnsi" w:hAnsiTheme="majorHAnsi" w:cs="Arial"/>
          <w:sz w:val="24"/>
          <w:szCs w:val="24"/>
          <w:lang w:eastAsia="en-AU"/>
        </w:rPr>
      </w:pPr>
      <w:r w:rsidRPr="00F955E4">
        <w:rPr>
          <w:rFonts w:asciiTheme="majorHAnsi" w:hAnsiTheme="majorHAnsi" w:cs="Arial"/>
          <w:bCs/>
          <w:sz w:val="24"/>
          <w:szCs w:val="24"/>
          <w:lang w:eastAsia="en-AU"/>
        </w:rPr>
        <w:t xml:space="preserve">The DET will indemnify </w:t>
      </w:r>
      <w:r w:rsidRPr="00F955E4">
        <w:rPr>
          <w:rFonts w:asciiTheme="majorHAnsi" w:hAnsiTheme="majorHAnsi" w:cs="Arial"/>
          <w:sz w:val="24"/>
          <w:szCs w:val="24"/>
          <w:lang w:eastAsia="en-AU"/>
        </w:rPr>
        <w:t>individual Council employees in claims of common law negligence, other than in exceptional circumstances. Exceptional circumstances include, for example when the:</w:t>
      </w:r>
    </w:p>
    <w:p w:rsidR="00B42DE6" w:rsidRPr="00F955E4" w:rsidRDefault="00B42DE6" w:rsidP="00E36C64">
      <w:pPr>
        <w:pStyle w:val="NoSpacing"/>
        <w:numPr>
          <w:ilvl w:val="0"/>
          <w:numId w:val="26"/>
        </w:numPr>
        <w:ind w:right="-46" w:firstLine="414"/>
        <w:jc w:val="both"/>
        <w:rPr>
          <w:rFonts w:asciiTheme="majorHAnsi" w:hAnsiTheme="majorHAnsi" w:cs="Arial"/>
          <w:sz w:val="24"/>
          <w:szCs w:val="24"/>
          <w:lang w:eastAsia="en-AU"/>
        </w:rPr>
      </w:pPr>
      <w:r w:rsidRPr="00F955E4">
        <w:rPr>
          <w:rFonts w:asciiTheme="majorHAnsi" w:hAnsiTheme="majorHAnsi" w:cs="Arial"/>
          <w:sz w:val="24"/>
          <w:szCs w:val="24"/>
          <w:lang w:eastAsia="en-AU"/>
        </w:rPr>
        <w:t>employee was drunk or under the influence of illicit drugs, or</w:t>
      </w:r>
    </w:p>
    <w:p w:rsidR="00B42DE6" w:rsidRPr="00F955E4" w:rsidRDefault="00B42DE6" w:rsidP="00E36C64">
      <w:pPr>
        <w:pStyle w:val="NoSpacing"/>
        <w:numPr>
          <w:ilvl w:val="0"/>
          <w:numId w:val="26"/>
        </w:numPr>
        <w:ind w:right="-46" w:firstLine="414"/>
        <w:jc w:val="both"/>
        <w:rPr>
          <w:rFonts w:asciiTheme="majorHAnsi" w:hAnsiTheme="majorHAnsi" w:cs="Arial"/>
          <w:sz w:val="24"/>
          <w:szCs w:val="24"/>
          <w:lang w:eastAsia="en-AU"/>
        </w:rPr>
      </w:pPr>
      <w:r w:rsidRPr="00F955E4">
        <w:rPr>
          <w:rFonts w:asciiTheme="majorHAnsi" w:hAnsiTheme="majorHAnsi" w:cs="Arial"/>
          <w:sz w:val="24"/>
          <w:szCs w:val="24"/>
          <w:lang w:eastAsia="en-AU"/>
        </w:rPr>
        <w:t>behaviour was clearly unacceptable or inappropriate</w:t>
      </w:r>
    </w:p>
    <w:p w:rsidR="00B42DE6" w:rsidRPr="00F955E4" w:rsidRDefault="00B42DE6" w:rsidP="00E36C64">
      <w:pPr>
        <w:pStyle w:val="NoSpacing"/>
        <w:numPr>
          <w:ilvl w:val="0"/>
          <w:numId w:val="26"/>
        </w:numPr>
        <w:ind w:right="-46" w:firstLine="414"/>
        <w:jc w:val="both"/>
        <w:rPr>
          <w:rFonts w:asciiTheme="majorHAnsi" w:hAnsiTheme="majorHAnsi" w:cs="Arial"/>
          <w:sz w:val="24"/>
          <w:szCs w:val="24"/>
          <w:lang w:eastAsia="en-AU"/>
        </w:rPr>
      </w:pPr>
      <w:r w:rsidRPr="00F955E4">
        <w:rPr>
          <w:rFonts w:asciiTheme="majorHAnsi" w:hAnsiTheme="majorHAnsi" w:cs="Arial"/>
          <w:sz w:val="24"/>
          <w:szCs w:val="24"/>
          <w:lang w:eastAsia="en-AU"/>
        </w:rPr>
        <w:t>negligence was entirely unrelated to the employment</w:t>
      </w:r>
    </w:p>
    <w:p w:rsidR="00B42DE6" w:rsidRPr="00F955E4" w:rsidRDefault="00B42DE6" w:rsidP="00E36C64">
      <w:pPr>
        <w:pStyle w:val="NoSpacing"/>
        <w:numPr>
          <w:ilvl w:val="0"/>
          <w:numId w:val="26"/>
        </w:numPr>
        <w:ind w:right="-46" w:firstLine="414"/>
        <w:jc w:val="both"/>
        <w:rPr>
          <w:rFonts w:asciiTheme="majorHAnsi" w:hAnsiTheme="majorHAnsi" w:cs="Arial"/>
          <w:sz w:val="24"/>
          <w:szCs w:val="24"/>
          <w:lang w:eastAsia="en-AU"/>
        </w:rPr>
      </w:pPr>
      <w:r w:rsidRPr="00F955E4">
        <w:rPr>
          <w:rFonts w:asciiTheme="majorHAnsi" w:hAnsiTheme="majorHAnsi" w:cs="Arial"/>
          <w:sz w:val="24"/>
          <w:szCs w:val="24"/>
          <w:lang w:eastAsia="en-AU"/>
        </w:rPr>
        <w:t>negligence would implicate the employee in a serious criminal offence</w:t>
      </w:r>
    </w:p>
    <w:p w:rsidR="00B42DE6" w:rsidRPr="00F955E4" w:rsidRDefault="00B42DE6" w:rsidP="00E36C64">
      <w:pPr>
        <w:pStyle w:val="NoSpacing"/>
        <w:numPr>
          <w:ilvl w:val="0"/>
          <w:numId w:val="39"/>
        </w:numPr>
        <w:ind w:left="851" w:right="-46" w:hanging="425"/>
        <w:jc w:val="both"/>
        <w:rPr>
          <w:rFonts w:asciiTheme="majorHAnsi" w:hAnsiTheme="majorHAnsi" w:cs="Arial"/>
          <w:sz w:val="24"/>
          <w:szCs w:val="24"/>
          <w:lang w:eastAsia="en-AU"/>
        </w:rPr>
      </w:pPr>
      <w:r w:rsidRPr="00F955E4">
        <w:rPr>
          <w:rFonts w:asciiTheme="majorHAnsi" w:hAnsiTheme="majorHAnsi" w:cs="Arial"/>
          <w:sz w:val="24"/>
          <w:szCs w:val="24"/>
          <w:lang w:eastAsia="en-AU"/>
        </w:rPr>
        <w:t>Any Council, Council member or employee that receives an indemnity for legal costs is required to fully cooperate with the State and in accordance with reasonable legal advice and follow any reasonable directions throughout the legal proceedings to the extent that this does not prejudice their legal rights. Failure to cooperate may result in the indemnity being withdrawn.</w:t>
      </w:r>
    </w:p>
    <w:p w:rsidR="00E36C64" w:rsidRDefault="00B42DE6" w:rsidP="00E36C64">
      <w:pPr>
        <w:pStyle w:val="NoSpacing"/>
        <w:numPr>
          <w:ilvl w:val="0"/>
          <w:numId w:val="39"/>
        </w:numPr>
        <w:ind w:left="851" w:right="-46" w:hanging="425"/>
        <w:jc w:val="both"/>
        <w:rPr>
          <w:rFonts w:asciiTheme="majorHAnsi" w:hAnsiTheme="majorHAnsi" w:cs="Arial"/>
          <w:sz w:val="24"/>
          <w:szCs w:val="24"/>
          <w:lang w:eastAsia="en-AU"/>
        </w:rPr>
      </w:pPr>
      <w:r w:rsidRPr="00F955E4">
        <w:rPr>
          <w:rFonts w:asciiTheme="majorHAnsi" w:hAnsiTheme="majorHAnsi" w:cs="Arial"/>
          <w:sz w:val="24"/>
          <w:szCs w:val="24"/>
          <w:lang w:eastAsia="en-AU"/>
        </w:rPr>
        <w:t xml:space="preserve">If a Council receives a legal claim (such as a writ, court or tribunal order, claim for unfair dismissal, discrimination or breach of privacy) and it believes that it is likely to lead to formal legal proceedings, the Council should immediately notify the DET's Legal Division and forward the relevant documents to it requesting legal representation. </w:t>
      </w:r>
    </w:p>
    <w:p w:rsidR="00B42DE6" w:rsidRPr="00E36C64" w:rsidRDefault="00B42DE6" w:rsidP="00E36C64">
      <w:pPr>
        <w:pStyle w:val="NoSpacing"/>
        <w:numPr>
          <w:ilvl w:val="0"/>
          <w:numId w:val="39"/>
        </w:numPr>
        <w:ind w:left="851" w:right="-46" w:hanging="425"/>
        <w:jc w:val="both"/>
        <w:rPr>
          <w:rFonts w:asciiTheme="majorHAnsi" w:hAnsiTheme="majorHAnsi" w:cs="Arial"/>
          <w:sz w:val="24"/>
          <w:szCs w:val="24"/>
          <w:lang w:eastAsia="en-AU"/>
        </w:rPr>
      </w:pPr>
      <w:r w:rsidRPr="00E36C64">
        <w:rPr>
          <w:rFonts w:asciiTheme="majorHAnsi" w:hAnsiTheme="majorHAnsi" w:cs="Arial"/>
          <w:b/>
          <w:sz w:val="24"/>
          <w:szCs w:val="24"/>
          <w:lang w:eastAsia="en-AU"/>
        </w:rPr>
        <w:t>Note</w:t>
      </w:r>
      <w:r w:rsidRPr="00E36C64">
        <w:rPr>
          <w:rFonts w:asciiTheme="majorHAnsi" w:hAnsiTheme="majorHAnsi" w:cs="Arial"/>
          <w:sz w:val="24"/>
          <w:szCs w:val="24"/>
          <w:lang w:eastAsia="en-AU"/>
        </w:rPr>
        <w:t xml:space="preserve">: Councils should not directly or indirectly incur legal costs before contacting the Legal Division.  If </w:t>
      </w:r>
      <w:proofErr w:type="gramStart"/>
      <w:r w:rsidRPr="00E36C64">
        <w:rPr>
          <w:rFonts w:asciiTheme="majorHAnsi" w:hAnsiTheme="majorHAnsi" w:cs="Arial"/>
          <w:sz w:val="24"/>
          <w:szCs w:val="24"/>
          <w:lang w:eastAsia="en-AU"/>
        </w:rPr>
        <w:t>a  Council</w:t>
      </w:r>
      <w:proofErr w:type="gramEnd"/>
      <w:r w:rsidRPr="00E36C64">
        <w:rPr>
          <w:rFonts w:asciiTheme="majorHAnsi" w:hAnsiTheme="majorHAnsi" w:cs="Arial"/>
          <w:sz w:val="24"/>
          <w:szCs w:val="24"/>
          <w:lang w:eastAsia="en-AU"/>
        </w:rPr>
        <w:t xml:space="preserve"> receives correspondence threatening legal proceedings the Council should forward the request to the Executive Director, Legal Division.</w:t>
      </w:r>
    </w:p>
    <w:p w:rsidR="001850C5" w:rsidRPr="00F955E4" w:rsidRDefault="001850C5" w:rsidP="00E36C64">
      <w:pPr>
        <w:pStyle w:val="NoSpacing"/>
        <w:ind w:left="284" w:right="-46"/>
        <w:jc w:val="both"/>
        <w:rPr>
          <w:rFonts w:asciiTheme="majorHAnsi" w:hAnsiTheme="majorHAnsi" w:cs="Arial"/>
          <w:sz w:val="24"/>
          <w:szCs w:val="24"/>
          <w:lang w:eastAsia="en-AU"/>
        </w:rPr>
      </w:pPr>
    </w:p>
    <w:p w:rsidR="00B42DE6" w:rsidRPr="00F955E4" w:rsidRDefault="00B42DE6" w:rsidP="00E36C64">
      <w:pPr>
        <w:pStyle w:val="NoSpacing"/>
        <w:numPr>
          <w:ilvl w:val="0"/>
          <w:numId w:val="28"/>
        </w:numPr>
        <w:ind w:right="-46"/>
        <w:jc w:val="both"/>
        <w:rPr>
          <w:rFonts w:asciiTheme="majorHAnsi" w:hAnsiTheme="majorHAnsi"/>
          <w:sz w:val="24"/>
          <w:szCs w:val="24"/>
          <w:lang w:eastAsia="en-AU"/>
        </w:rPr>
      </w:pPr>
      <w:bookmarkStart w:id="4" w:name="_GoBack"/>
      <w:bookmarkEnd w:id="4"/>
      <w:r w:rsidRPr="00F955E4">
        <w:rPr>
          <w:rFonts w:asciiTheme="majorHAnsi" w:hAnsiTheme="majorHAnsi"/>
          <w:sz w:val="24"/>
          <w:szCs w:val="24"/>
          <w:lang w:eastAsia="en-AU"/>
        </w:rPr>
        <w:t>Council must not commence legal proceedings or any action against any person in any court or tribunal without first obtaining written direction from the Executive Director, Legal Division, in any court or tribunal, or before any person acting judicially, such as a mediator or arbitrator, without the written consent of the Minister, against any of the following: </w:t>
      </w:r>
    </w:p>
    <w:p w:rsidR="00B42DE6" w:rsidRPr="00F955E4" w:rsidRDefault="00B42DE6" w:rsidP="00E36C64">
      <w:pPr>
        <w:pStyle w:val="NoSpacing"/>
        <w:numPr>
          <w:ilvl w:val="0"/>
          <w:numId w:val="29"/>
        </w:numPr>
        <w:ind w:left="1276" w:right="-46" w:hanging="283"/>
        <w:jc w:val="both"/>
        <w:rPr>
          <w:rFonts w:asciiTheme="majorHAnsi" w:hAnsiTheme="majorHAnsi"/>
          <w:sz w:val="24"/>
          <w:szCs w:val="24"/>
          <w:lang w:eastAsia="en-AU"/>
        </w:rPr>
      </w:pPr>
      <w:r w:rsidRPr="00F955E4">
        <w:rPr>
          <w:rFonts w:asciiTheme="majorHAnsi" w:hAnsiTheme="majorHAnsi"/>
          <w:sz w:val="24"/>
          <w:szCs w:val="24"/>
          <w:lang w:eastAsia="en-AU"/>
        </w:rPr>
        <w:t>the Crown</w:t>
      </w:r>
    </w:p>
    <w:p w:rsidR="00B42DE6" w:rsidRPr="00F955E4" w:rsidRDefault="00B42DE6" w:rsidP="00E36C64">
      <w:pPr>
        <w:pStyle w:val="NoSpacing"/>
        <w:numPr>
          <w:ilvl w:val="0"/>
          <w:numId w:val="29"/>
        </w:numPr>
        <w:ind w:left="1276" w:right="-46" w:hanging="283"/>
        <w:jc w:val="both"/>
        <w:rPr>
          <w:rFonts w:asciiTheme="majorHAnsi" w:hAnsiTheme="majorHAnsi"/>
          <w:sz w:val="24"/>
          <w:szCs w:val="24"/>
          <w:lang w:eastAsia="en-AU"/>
        </w:rPr>
      </w:pPr>
      <w:r w:rsidRPr="00F955E4">
        <w:rPr>
          <w:rFonts w:asciiTheme="majorHAnsi" w:hAnsiTheme="majorHAnsi"/>
          <w:sz w:val="24"/>
          <w:szCs w:val="24"/>
          <w:lang w:eastAsia="en-AU"/>
        </w:rPr>
        <w:t>the State</w:t>
      </w:r>
    </w:p>
    <w:p w:rsidR="00B42DE6" w:rsidRPr="00F955E4" w:rsidRDefault="00B42DE6" w:rsidP="00E36C64">
      <w:pPr>
        <w:pStyle w:val="NoSpacing"/>
        <w:numPr>
          <w:ilvl w:val="0"/>
          <w:numId w:val="29"/>
        </w:numPr>
        <w:ind w:left="1276" w:right="-46" w:hanging="283"/>
        <w:jc w:val="both"/>
        <w:rPr>
          <w:rFonts w:asciiTheme="majorHAnsi" w:hAnsiTheme="majorHAnsi"/>
          <w:sz w:val="24"/>
          <w:szCs w:val="24"/>
          <w:lang w:eastAsia="en-AU"/>
        </w:rPr>
      </w:pPr>
      <w:r w:rsidRPr="00F955E4">
        <w:rPr>
          <w:rFonts w:asciiTheme="majorHAnsi" w:hAnsiTheme="majorHAnsi"/>
          <w:sz w:val="24"/>
          <w:szCs w:val="24"/>
          <w:lang w:eastAsia="en-AU"/>
        </w:rPr>
        <w:t>any Minister</w:t>
      </w:r>
    </w:p>
    <w:p w:rsidR="00B42DE6" w:rsidRPr="00F955E4" w:rsidRDefault="00B42DE6" w:rsidP="00E36C64">
      <w:pPr>
        <w:pStyle w:val="NoSpacing"/>
        <w:numPr>
          <w:ilvl w:val="0"/>
          <w:numId w:val="29"/>
        </w:numPr>
        <w:ind w:left="1276" w:right="-46" w:hanging="283"/>
        <w:jc w:val="both"/>
        <w:rPr>
          <w:rFonts w:asciiTheme="majorHAnsi" w:hAnsiTheme="majorHAnsi"/>
          <w:sz w:val="24"/>
          <w:szCs w:val="24"/>
          <w:lang w:eastAsia="en-AU"/>
        </w:rPr>
      </w:pPr>
      <w:r w:rsidRPr="00F955E4">
        <w:rPr>
          <w:rFonts w:asciiTheme="majorHAnsi" w:hAnsiTheme="majorHAnsi"/>
          <w:sz w:val="24"/>
          <w:szCs w:val="24"/>
          <w:lang w:eastAsia="en-AU"/>
        </w:rPr>
        <w:t xml:space="preserve">any officer or employee of the State in respect of duties performed in his or her official capacity, or any authority or public body within the meaning of the </w:t>
      </w:r>
      <w:proofErr w:type="gramStart"/>
      <w:r w:rsidRPr="00F955E4">
        <w:rPr>
          <w:rFonts w:asciiTheme="majorHAnsi" w:hAnsiTheme="majorHAnsi"/>
          <w:i/>
          <w:iCs/>
          <w:sz w:val="24"/>
          <w:szCs w:val="24"/>
          <w:lang w:eastAsia="en-AU"/>
        </w:rPr>
        <w:t>Financial Management</w:t>
      </w:r>
      <w:proofErr w:type="gramEnd"/>
      <w:r w:rsidRPr="00F955E4">
        <w:rPr>
          <w:rFonts w:asciiTheme="majorHAnsi" w:hAnsiTheme="majorHAnsi"/>
          <w:i/>
          <w:iCs/>
          <w:sz w:val="24"/>
          <w:szCs w:val="24"/>
          <w:lang w:eastAsia="en-AU"/>
        </w:rPr>
        <w:t xml:space="preserve"> Act </w:t>
      </w:r>
      <w:r w:rsidRPr="00F955E4">
        <w:rPr>
          <w:rFonts w:asciiTheme="majorHAnsi" w:hAnsiTheme="majorHAnsi"/>
          <w:sz w:val="24"/>
          <w:szCs w:val="24"/>
          <w:lang w:eastAsia="en-AU"/>
        </w:rPr>
        <w:t>1994. </w:t>
      </w:r>
    </w:p>
    <w:p w:rsidR="00B42DE6" w:rsidRPr="00F955E4" w:rsidRDefault="00B42DE6" w:rsidP="00E36C64">
      <w:pPr>
        <w:pStyle w:val="NoSpacing"/>
        <w:numPr>
          <w:ilvl w:val="0"/>
          <w:numId w:val="40"/>
        </w:numPr>
        <w:ind w:right="-46"/>
        <w:jc w:val="both"/>
        <w:rPr>
          <w:rFonts w:asciiTheme="majorHAnsi" w:hAnsiTheme="majorHAnsi"/>
          <w:sz w:val="24"/>
          <w:szCs w:val="24"/>
          <w:lang w:eastAsia="en-AU"/>
        </w:rPr>
      </w:pPr>
      <w:r w:rsidRPr="00F955E4">
        <w:rPr>
          <w:rFonts w:asciiTheme="majorHAnsi" w:hAnsiTheme="majorHAnsi"/>
          <w:sz w:val="24"/>
          <w:szCs w:val="24"/>
          <w:lang w:eastAsia="en-AU"/>
        </w:rPr>
        <w:t>Councils do not require special consent to enforce judgments in their favour.</w:t>
      </w:r>
    </w:p>
    <w:p w:rsidR="00B42DE6" w:rsidRPr="00F955E4" w:rsidRDefault="00B42DE6" w:rsidP="00E36C64">
      <w:pPr>
        <w:pStyle w:val="NoSpacing"/>
        <w:numPr>
          <w:ilvl w:val="0"/>
          <w:numId w:val="40"/>
        </w:numPr>
        <w:ind w:right="-46"/>
        <w:jc w:val="both"/>
        <w:rPr>
          <w:rFonts w:asciiTheme="majorHAnsi" w:hAnsiTheme="majorHAnsi"/>
          <w:sz w:val="24"/>
          <w:szCs w:val="24"/>
          <w:lang w:eastAsia="en-AU"/>
        </w:rPr>
      </w:pPr>
      <w:r w:rsidRPr="00F955E4">
        <w:rPr>
          <w:rFonts w:asciiTheme="majorHAnsi" w:hAnsiTheme="majorHAnsi"/>
          <w:sz w:val="24"/>
          <w:szCs w:val="24"/>
          <w:lang w:eastAsia="en-AU"/>
        </w:rPr>
        <w:t xml:space="preserve">If unsure how to proceed in a legal matter the school will contact </w:t>
      </w:r>
      <w:hyperlink r:id="rId10" w:history="1">
        <w:r w:rsidRPr="00F955E4">
          <w:rPr>
            <w:rFonts w:asciiTheme="majorHAnsi" w:hAnsiTheme="majorHAnsi"/>
            <w:sz w:val="24"/>
            <w:szCs w:val="24"/>
            <w:lang w:eastAsia="en-AU"/>
          </w:rPr>
          <w:t>Legal Services Division</w:t>
        </w:r>
      </w:hyperlink>
      <w:r w:rsidRPr="00F955E4">
        <w:rPr>
          <w:rFonts w:asciiTheme="majorHAnsi" w:hAnsiTheme="majorHAnsi"/>
          <w:sz w:val="24"/>
          <w:szCs w:val="24"/>
          <w:lang w:eastAsia="en-AU"/>
        </w:rPr>
        <w:t xml:space="preserve"> in writing by email if the matter is not urgent or by fax 9367-2750 or telephone on 9637-3146 in urgent cases.</w:t>
      </w:r>
    </w:p>
    <w:p w:rsidR="00B42DE6" w:rsidRPr="00F955E4" w:rsidRDefault="00B42DE6" w:rsidP="00E36C64">
      <w:pPr>
        <w:pStyle w:val="NoSpacing"/>
        <w:numPr>
          <w:ilvl w:val="0"/>
          <w:numId w:val="40"/>
        </w:numPr>
        <w:ind w:right="-46"/>
        <w:jc w:val="both"/>
        <w:rPr>
          <w:rFonts w:asciiTheme="majorHAnsi" w:hAnsiTheme="majorHAnsi"/>
          <w:sz w:val="24"/>
          <w:szCs w:val="24"/>
          <w:lang w:eastAsia="en-AU"/>
        </w:rPr>
      </w:pPr>
      <w:r w:rsidRPr="00F955E4">
        <w:rPr>
          <w:rFonts w:asciiTheme="majorHAnsi" w:hAnsiTheme="majorHAnsi"/>
          <w:sz w:val="24"/>
          <w:szCs w:val="24"/>
          <w:lang w:eastAsia="en-AU"/>
        </w:rPr>
        <w:lastRenderedPageBreak/>
        <w:t xml:space="preserve">Please refer also to the school’s </w:t>
      </w:r>
      <w:r w:rsidRPr="00F955E4">
        <w:rPr>
          <w:rFonts w:asciiTheme="majorHAnsi" w:hAnsiTheme="majorHAnsi"/>
          <w:i/>
          <w:sz w:val="24"/>
          <w:szCs w:val="24"/>
          <w:lang w:eastAsia="en-AU"/>
        </w:rPr>
        <w:t>School Council Elections Policy, School Council Meetings Policy</w:t>
      </w:r>
      <w:r w:rsidRPr="00F955E4">
        <w:rPr>
          <w:rFonts w:asciiTheme="majorHAnsi" w:hAnsiTheme="majorHAnsi"/>
          <w:sz w:val="24"/>
          <w:szCs w:val="24"/>
          <w:lang w:eastAsia="en-AU"/>
        </w:rPr>
        <w:t xml:space="preserve">, the </w:t>
      </w:r>
      <w:r w:rsidRPr="00F955E4">
        <w:rPr>
          <w:rFonts w:asciiTheme="majorHAnsi" w:hAnsiTheme="majorHAnsi"/>
          <w:i/>
          <w:sz w:val="24"/>
          <w:szCs w:val="24"/>
          <w:lang w:eastAsia="en-AU"/>
        </w:rPr>
        <w:t>School Council Operations Policy</w:t>
      </w:r>
      <w:r w:rsidRPr="00F955E4">
        <w:rPr>
          <w:rFonts w:asciiTheme="majorHAnsi" w:hAnsiTheme="majorHAnsi"/>
          <w:sz w:val="24"/>
          <w:szCs w:val="24"/>
          <w:lang w:eastAsia="en-AU"/>
        </w:rPr>
        <w:t xml:space="preserve"> and the </w:t>
      </w:r>
      <w:r w:rsidRPr="00F955E4">
        <w:rPr>
          <w:rFonts w:asciiTheme="majorHAnsi" w:hAnsiTheme="majorHAnsi"/>
          <w:i/>
          <w:sz w:val="24"/>
          <w:szCs w:val="24"/>
          <w:lang w:eastAsia="en-AU"/>
        </w:rPr>
        <w:t>Subcommittees &amp; Working Parties Policy</w:t>
      </w:r>
      <w:r w:rsidRPr="00F955E4">
        <w:rPr>
          <w:rFonts w:asciiTheme="majorHAnsi" w:hAnsiTheme="majorHAnsi"/>
          <w:sz w:val="24"/>
          <w:szCs w:val="24"/>
          <w:lang w:eastAsia="en-AU"/>
        </w:rPr>
        <w:t>.</w:t>
      </w:r>
    </w:p>
    <w:p w:rsidR="00B42DE6" w:rsidRPr="001850C5" w:rsidRDefault="00B42DE6" w:rsidP="00E36C64">
      <w:pPr>
        <w:pStyle w:val="NoSpacing"/>
        <w:ind w:right="-46"/>
        <w:jc w:val="both"/>
        <w:rPr>
          <w:rFonts w:asciiTheme="majorHAnsi" w:hAnsiTheme="majorHAnsi"/>
          <w:bCs/>
          <w:sz w:val="24"/>
          <w:szCs w:val="24"/>
          <w:u w:val="single"/>
        </w:rPr>
      </w:pPr>
    </w:p>
    <w:p w:rsidR="001850C5" w:rsidRDefault="00B42DE6" w:rsidP="00E36C64">
      <w:pPr>
        <w:pStyle w:val="NoSpacing"/>
        <w:ind w:right="-46"/>
        <w:jc w:val="both"/>
        <w:rPr>
          <w:rStyle w:val="SubtleReference"/>
        </w:rPr>
      </w:pPr>
      <w:r w:rsidRPr="00F955E4">
        <w:rPr>
          <w:rStyle w:val="SubtleReference"/>
        </w:rPr>
        <w:t>Evaluation</w:t>
      </w:r>
    </w:p>
    <w:p w:rsidR="00B42DE6" w:rsidRPr="001850C5" w:rsidRDefault="00B42DE6" w:rsidP="00E36C64">
      <w:pPr>
        <w:pStyle w:val="NoSpacing"/>
        <w:ind w:right="-46"/>
        <w:jc w:val="both"/>
        <w:rPr>
          <w:rFonts w:ascii="Calibri Light" w:hAnsi="Calibri Light"/>
          <w:smallCaps/>
          <w:sz w:val="24"/>
          <w:u w:val="single"/>
        </w:rPr>
      </w:pPr>
      <w:r w:rsidRPr="00F955E4">
        <w:rPr>
          <w:rFonts w:asciiTheme="majorHAnsi" w:hAnsiTheme="majorHAnsi"/>
          <w:sz w:val="24"/>
          <w:szCs w:val="24"/>
        </w:rPr>
        <w:t>This policy will be reviewed as part of the school’s three-year review cycle or if guidelines change (latest DET update early March 2016).</w:t>
      </w:r>
    </w:p>
    <w:p w:rsidR="001850C5" w:rsidRDefault="001850C5" w:rsidP="00E36C64">
      <w:pPr>
        <w:pStyle w:val="NoSpacing"/>
        <w:ind w:right="-46"/>
        <w:jc w:val="both"/>
        <w:rPr>
          <w:rStyle w:val="SubtleReference"/>
        </w:rPr>
      </w:pPr>
    </w:p>
    <w:p w:rsidR="001850C5" w:rsidRDefault="001850C5" w:rsidP="00E36C64">
      <w:pPr>
        <w:pStyle w:val="NoSpacing"/>
        <w:ind w:right="-46"/>
        <w:jc w:val="both"/>
        <w:rPr>
          <w:rStyle w:val="SubtleReference"/>
        </w:rPr>
      </w:pPr>
      <w:r>
        <w:rPr>
          <w:rStyle w:val="SubtleReference"/>
        </w:rPr>
        <w:t>Ratification</w:t>
      </w:r>
    </w:p>
    <w:p w:rsidR="00FF135E" w:rsidRDefault="00B42DE6" w:rsidP="00E36C64">
      <w:pPr>
        <w:pStyle w:val="NoSpacing"/>
        <w:ind w:right="-46"/>
        <w:jc w:val="both"/>
        <w:rPr>
          <w:rFonts w:asciiTheme="majorHAnsi" w:hAnsiTheme="majorHAnsi"/>
          <w:sz w:val="24"/>
          <w:szCs w:val="24"/>
        </w:rPr>
      </w:pPr>
      <w:r w:rsidRPr="00F955E4">
        <w:rPr>
          <w:rFonts w:asciiTheme="majorHAnsi" w:hAnsiTheme="majorHAnsi"/>
          <w:sz w:val="24"/>
          <w:szCs w:val="24"/>
        </w:rPr>
        <w:t xml:space="preserve">This policy was ratified by </w:t>
      </w:r>
      <w:r w:rsidR="00FF135E" w:rsidRPr="00F955E4">
        <w:rPr>
          <w:rFonts w:asciiTheme="majorHAnsi" w:hAnsiTheme="majorHAnsi"/>
          <w:sz w:val="24"/>
          <w:szCs w:val="24"/>
        </w:rPr>
        <w:t xml:space="preserve">the </w:t>
      </w:r>
      <w:r w:rsidRPr="00F955E4">
        <w:rPr>
          <w:rFonts w:asciiTheme="majorHAnsi" w:hAnsiTheme="majorHAnsi"/>
          <w:sz w:val="24"/>
          <w:szCs w:val="24"/>
        </w:rPr>
        <w:t xml:space="preserve">College Council </w:t>
      </w:r>
      <w:r w:rsidR="00FF135E" w:rsidRPr="00F955E4">
        <w:rPr>
          <w:rFonts w:asciiTheme="majorHAnsi" w:hAnsiTheme="majorHAnsi"/>
          <w:sz w:val="24"/>
          <w:szCs w:val="24"/>
        </w:rPr>
        <w:t>o</w:t>
      </w:r>
      <w:r w:rsidRPr="00F955E4">
        <w:rPr>
          <w:rFonts w:asciiTheme="majorHAnsi" w:hAnsiTheme="majorHAnsi"/>
          <w:sz w:val="24"/>
          <w:szCs w:val="24"/>
        </w:rPr>
        <w:t xml:space="preserve">n </w:t>
      </w:r>
      <w:r w:rsidR="001850C5">
        <w:rPr>
          <w:rFonts w:asciiTheme="majorHAnsi" w:hAnsiTheme="majorHAnsi"/>
          <w:sz w:val="24"/>
          <w:szCs w:val="24"/>
        </w:rPr>
        <w:t>15</w:t>
      </w:r>
      <w:r w:rsidR="001850C5" w:rsidRPr="001850C5">
        <w:rPr>
          <w:rFonts w:asciiTheme="majorHAnsi" w:hAnsiTheme="majorHAnsi"/>
          <w:sz w:val="24"/>
          <w:szCs w:val="24"/>
          <w:vertAlign w:val="superscript"/>
        </w:rPr>
        <w:t>th</w:t>
      </w:r>
      <w:r w:rsidR="001850C5">
        <w:rPr>
          <w:rFonts w:asciiTheme="majorHAnsi" w:hAnsiTheme="majorHAnsi"/>
          <w:sz w:val="24"/>
          <w:szCs w:val="24"/>
        </w:rPr>
        <w:t xml:space="preserve"> </w:t>
      </w:r>
      <w:proofErr w:type="gramStart"/>
      <w:r w:rsidR="001850C5">
        <w:rPr>
          <w:rFonts w:asciiTheme="majorHAnsi" w:hAnsiTheme="majorHAnsi"/>
          <w:sz w:val="24"/>
          <w:szCs w:val="24"/>
        </w:rPr>
        <w:t>February,</w:t>
      </w:r>
      <w:proofErr w:type="gramEnd"/>
      <w:r w:rsidR="001850C5">
        <w:rPr>
          <w:rFonts w:asciiTheme="majorHAnsi" w:hAnsiTheme="majorHAnsi"/>
          <w:sz w:val="24"/>
          <w:szCs w:val="24"/>
        </w:rPr>
        <w:t xml:space="preserve"> 2018.</w:t>
      </w:r>
    </w:p>
    <w:p w:rsidR="001850C5" w:rsidRPr="001850C5" w:rsidRDefault="001850C5" w:rsidP="00E36C64">
      <w:pPr>
        <w:pStyle w:val="NoSpacing"/>
        <w:ind w:right="-46"/>
        <w:jc w:val="both"/>
        <w:rPr>
          <w:rFonts w:ascii="Calibri Light" w:hAnsi="Calibri Light"/>
          <w:smallCaps/>
          <w:sz w:val="24"/>
          <w:u w:val="single"/>
        </w:rPr>
      </w:pPr>
    </w:p>
    <w:p w:rsidR="00B42DE6" w:rsidRPr="001850C5" w:rsidRDefault="00B42DE6" w:rsidP="00E36C64">
      <w:pPr>
        <w:pStyle w:val="NoSpacing"/>
        <w:ind w:right="-46"/>
        <w:jc w:val="both"/>
        <w:rPr>
          <w:rStyle w:val="SubtleReference"/>
        </w:rPr>
      </w:pPr>
      <w:r w:rsidRPr="001850C5">
        <w:rPr>
          <w:rStyle w:val="SubtleReference"/>
        </w:rPr>
        <w:t>Reference</w:t>
      </w:r>
    </w:p>
    <w:p w:rsidR="00365E49" w:rsidRPr="001850C5" w:rsidRDefault="001850C5" w:rsidP="00E36C64">
      <w:pPr>
        <w:pStyle w:val="NoSpacing"/>
        <w:ind w:right="-46"/>
        <w:jc w:val="both"/>
        <w:rPr>
          <w:rFonts w:asciiTheme="majorHAnsi" w:hAnsiTheme="majorHAnsi"/>
          <w:sz w:val="24"/>
          <w:szCs w:val="24"/>
        </w:rPr>
      </w:pPr>
      <w:hyperlink r:id="rId11" w:history="1">
        <w:r w:rsidRPr="001850C5">
          <w:rPr>
            <w:rFonts w:asciiTheme="majorHAnsi" w:hAnsiTheme="majorHAnsi"/>
            <w:sz w:val="24"/>
            <w:szCs w:val="24"/>
          </w:rPr>
          <w:t>www.education.vic.gov.au/school/principals/spag/governance/pages/legalframework.aspx</w:t>
        </w:r>
      </w:hyperlink>
    </w:p>
    <w:sectPr w:rsidR="00365E49" w:rsidRPr="001850C5">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30D6" w:rsidRDefault="007730D6" w:rsidP="00F955E4">
      <w:pPr>
        <w:spacing w:after="0" w:line="240" w:lineRule="auto"/>
      </w:pPr>
      <w:r>
        <w:separator/>
      </w:r>
    </w:p>
  </w:endnote>
  <w:endnote w:type="continuationSeparator" w:id="0">
    <w:p w:rsidR="007730D6" w:rsidRDefault="007730D6" w:rsidP="00F955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6054080"/>
      <w:docPartObj>
        <w:docPartGallery w:val="Page Numbers (Bottom of Page)"/>
        <w:docPartUnique/>
      </w:docPartObj>
    </w:sdtPr>
    <w:sdtEndPr>
      <w:rPr>
        <w:noProof/>
      </w:rPr>
    </w:sdtEndPr>
    <w:sdtContent>
      <w:p w:rsidR="00F955E4" w:rsidRDefault="00F955E4" w:rsidP="001850C5">
        <w:pPr>
          <w:pStyle w:val="Footer"/>
          <w:jc w:val="center"/>
        </w:pPr>
        <w:r>
          <w:fldChar w:fldCharType="begin"/>
        </w:r>
        <w:r>
          <w:instrText xml:space="preserve"> PAGE   \* MERGEFORMAT </w:instrText>
        </w:r>
        <w:r>
          <w:fldChar w:fldCharType="separate"/>
        </w:r>
        <w:r w:rsidR="00A43A41">
          <w:rPr>
            <w:noProof/>
          </w:rPr>
          <w:t>8</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30D6" w:rsidRDefault="007730D6" w:rsidP="00F955E4">
      <w:pPr>
        <w:spacing w:after="0" w:line="240" w:lineRule="auto"/>
      </w:pPr>
      <w:r>
        <w:separator/>
      </w:r>
    </w:p>
  </w:footnote>
  <w:footnote w:type="continuationSeparator" w:id="0">
    <w:p w:rsidR="007730D6" w:rsidRDefault="007730D6" w:rsidP="00F955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7"/>
      <w:gridCol w:w="2371"/>
    </w:tblGrid>
    <w:tr w:rsidR="00F955E4" w:rsidTr="00E36C64">
      <w:trPr>
        <w:trHeight w:val="1975"/>
      </w:trPr>
      <w:tc>
        <w:tcPr>
          <w:tcW w:w="6946" w:type="dxa"/>
          <w:tcBorders>
            <w:top w:val="single" w:sz="4" w:space="0" w:color="auto"/>
            <w:left w:val="single" w:sz="4" w:space="0" w:color="auto"/>
            <w:bottom w:val="single" w:sz="4" w:space="0" w:color="auto"/>
            <w:right w:val="single" w:sz="4" w:space="0" w:color="auto"/>
          </w:tcBorders>
          <w:vAlign w:val="center"/>
        </w:tcPr>
        <w:p w:rsidR="00F955E4" w:rsidRPr="00E141EE" w:rsidRDefault="00F955E4" w:rsidP="00E141EE">
          <w:pPr>
            <w:tabs>
              <w:tab w:val="left" w:pos="2025"/>
            </w:tabs>
            <w:jc w:val="center"/>
            <w:rPr>
              <w:sz w:val="36"/>
            </w:rPr>
          </w:pPr>
          <w:r w:rsidRPr="00E141EE">
            <w:rPr>
              <w:sz w:val="36"/>
            </w:rPr>
            <w:t>SCHOOL COUNCIL LEGAL FRAMEWORK POLICY</w:t>
          </w:r>
        </w:p>
      </w:tc>
      <w:tc>
        <w:tcPr>
          <w:tcW w:w="2574" w:type="dxa"/>
          <w:tcBorders>
            <w:top w:val="single" w:sz="4" w:space="0" w:color="auto"/>
            <w:left w:val="single" w:sz="4" w:space="0" w:color="auto"/>
            <w:bottom w:val="single" w:sz="4" w:space="0" w:color="auto"/>
            <w:right w:val="single" w:sz="4" w:space="0" w:color="auto"/>
          </w:tcBorders>
          <w:hideMark/>
        </w:tcPr>
        <w:p w:rsidR="00F955E4" w:rsidRDefault="00F955E4" w:rsidP="00F955E4">
          <w:pPr>
            <w:jc w:val="both"/>
            <w:rPr>
              <w:rFonts w:ascii="Cambria" w:hAnsi="Cambria"/>
              <w:color w:val="000000"/>
            </w:rPr>
          </w:pPr>
          <w:r>
            <w:rPr>
              <w:noProof/>
              <w:lang w:eastAsia="en-AU"/>
            </w:rPr>
            <w:drawing>
              <wp:anchor distT="0" distB="0" distL="114300" distR="114300" simplePos="0" relativeHeight="251658240" behindDoc="0" locked="0" layoutInCell="1" allowOverlap="1">
                <wp:simplePos x="0" y="0"/>
                <wp:positionH relativeFrom="column">
                  <wp:posOffset>222885</wp:posOffset>
                </wp:positionH>
                <wp:positionV relativeFrom="paragraph">
                  <wp:posOffset>46355</wp:posOffset>
                </wp:positionV>
                <wp:extent cx="1040765" cy="1143635"/>
                <wp:effectExtent l="0" t="0" r="698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0765" cy="1143635"/>
                        </a:xfrm>
                        <a:prstGeom prst="rect">
                          <a:avLst/>
                        </a:prstGeom>
                        <a:noFill/>
                      </pic:spPr>
                    </pic:pic>
                  </a:graphicData>
                </a:graphic>
                <wp14:sizeRelH relativeFrom="page">
                  <wp14:pctWidth>0</wp14:pctWidth>
                </wp14:sizeRelH>
                <wp14:sizeRelV relativeFrom="page">
                  <wp14:pctHeight>0</wp14:pctHeight>
                </wp14:sizeRelV>
              </wp:anchor>
            </w:drawing>
          </w:r>
        </w:p>
      </w:tc>
    </w:tr>
  </w:tbl>
  <w:p w:rsidR="00F955E4" w:rsidRDefault="00F955E4" w:rsidP="00F955E4">
    <w:pPr>
      <w:tabs>
        <w:tab w:val="left" w:pos="480"/>
        <w:tab w:val="left" w:pos="274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915BA"/>
    <w:multiLevelType w:val="hybridMultilevel"/>
    <w:tmpl w:val="79CCF582"/>
    <w:lvl w:ilvl="0" w:tplc="9048806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85049B"/>
    <w:multiLevelType w:val="hybridMultilevel"/>
    <w:tmpl w:val="AB5A17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EA0824"/>
    <w:multiLevelType w:val="hybridMultilevel"/>
    <w:tmpl w:val="F3164A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5259A5"/>
    <w:multiLevelType w:val="hybridMultilevel"/>
    <w:tmpl w:val="8F0C52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C06A04"/>
    <w:multiLevelType w:val="hybridMultilevel"/>
    <w:tmpl w:val="CD70E7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0F7713"/>
    <w:multiLevelType w:val="hybridMultilevel"/>
    <w:tmpl w:val="E1B8E8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2C5427B"/>
    <w:multiLevelType w:val="hybridMultilevel"/>
    <w:tmpl w:val="38AC7350"/>
    <w:lvl w:ilvl="0" w:tplc="9048806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4872ED0"/>
    <w:multiLevelType w:val="hybridMultilevel"/>
    <w:tmpl w:val="3E16259A"/>
    <w:lvl w:ilvl="0" w:tplc="47981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5A51FBF"/>
    <w:multiLevelType w:val="hybridMultilevel"/>
    <w:tmpl w:val="0FCA265E"/>
    <w:lvl w:ilvl="0" w:tplc="47981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BBE71E1"/>
    <w:multiLevelType w:val="hybridMultilevel"/>
    <w:tmpl w:val="65E6C49A"/>
    <w:lvl w:ilvl="0" w:tplc="9048806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C1F071D"/>
    <w:multiLevelType w:val="hybridMultilevel"/>
    <w:tmpl w:val="107A57FC"/>
    <w:lvl w:ilvl="0" w:tplc="9048806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E957407"/>
    <w:multiLevelType w:val="hybridMultilevel"/>
    <w:tmpl w:val="07EEB98C"/>
    <w:lvl w:ilvl="0" w:tplc="47981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191692A"/>
    <w:multiLevelType w:val="hybridMultilevel"/>
    <w:tmpl w:val="80F84802"/>
    <w:lvl w:ilvl="0" w:tplc="47981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2735B27"/>
    <w:multiLevelType w:val="hybridMultilevel"/>
    <w:tmpl w:val="6AEC5ABC"/>
    <w:lvl w:ilvl="0" w:tplc="47981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50C65F4"/>
    <w:multiLevelType w:val="hybridMultilevel"/>
    <w:tmpl w:val="82D48092"/>
    <w:lvl w:ilvl="0" w:tplc="9048806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7EE1CB2"/>
    <w:multiLevelType w:val="hybridMultilevel"/>
    <w:tmpl w:val="305A48E6"/>
    <w:lvl w:ilvl="0" w:tplc="9048806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966575D"/>
    <w:multiLevelType w:val="hybridMultilevel"/>
    <w:tmpl w:val="BEC2BCAA"/>
    <w:lvl w:ilvl="0" w:tplc="9048806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988112F"/>
    <w:multiLevelType w:val="hybridMultilevel"/>
    <w:tmpl w:val="CB60BD00"/>
    <w:lvl w:ilvl="0" w:tplc="47981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C3F23EB"/>
    <w:multiLevelType w:val="hybridMultilevel"/>
    <w:tmpl w:val="D4F8C456"/>
    <w:lvl w:ilvl="0" w:tplc="9048806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082353C"/>
    <w:multiLevelType w:val="hybridMultilevel"/>
    <w:tmpl w:val="38C66980"/>
    <w:lvl w:ilvl="0" w:tplc="9048806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5496F84"/>
    <w:multiLevelType w:val="hybridMultilevel"/>
    <w:tmpl w:val="DE20F7A0"/>
    <w:lvl w:ilvl="0" w:tplc="47981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6371A4D"/>
    <w:multiLevelType w:val="hybridMultilevel"/>
    <w:tmpl w:val="62AE3CD8"/>
    <w:lvl w:ilvl="0" w:tplc="9048806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DC57590"/>
    <w:multiLevelType w:val="hybridMultilevel"/>
    <w:tmpl w:val="AF0ABE04"/>
    <w:lvl w:ilvl="0" w:tplc="47981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5A2207A"/>
    <w:multiLevelType w:val="hybridMultilevel"/>
    <w:tmpl w:val="4EA8D0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7490974"/>
    <w:multiLevelType w:val="hybridMultilevel"/>
    <w:tmpl w:val="93523A44"/>
    <w:lvl w:ilvl="0" w:tplc="9048806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7A43163"/>
    <w:multiLevelType w:val="hybridMultilevel"/>
    <w:tmpl w:val="D340E12E"/>
    <w:lvl w:ilvl="0" w:tplc="90488060">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4B7C1397"/>
    <w:multiLevelType w:val="hybridMultilevel"/>
    <w:tmpl w:val="5CF0006C"/>
    <w:lvl w:ilvl="0" w:tplc="9048806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CED6A0E"/>
    <w:multiLevelType w:val="hybridMultilevel"/>
    <w:tmpl w:val="642A2278"/>
    <w:lvl w:ilvl="0" w:tplc="47981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E32235C"/>
    <w:multiLevelType w:val="hybridMultilevel"/>
    <w:tmpl w:val="912E3C88"/>
    <w:lvl w:ilvl="0" w:tplc="3DB4AB82">
      <w:start w:val="1"/>
      <w:numFmt w:val="bullet"/>
      <w:lvlText w:val="·"/>
      <w:lvlJc w:val="left"/>
      <w:pPr>
        <w:ind w:left="720" w:hanging="360"/>
      </w:pPr>
      <w:rPr>
        <w:rFonts w:ascii="Calibri Light" w:eastAsia="Times New Roman" w:hAnsi="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E6D6AD5"/>
    <w:multiLevelType w:val="hybridMultilevel"/>
    <w:tmpl w:val="50F078E0"/>
    <w:lvl w:ilvl="0" w:tplc="9048806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18C2D28"/>
    <w:multiLevelType w:val="hybridMultilevel"/>
    <w:tmpl w:val="2990D0C4"/>
    <w:lvl w:ilvl="0" w:tplc="90488060">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52D4470B"/>
    <w:multiLevelType w:val="hybridMultilevel"/>
    <w:tmpl w:val="5C62A96A"/>
    <w:lvl w:ilvl="0" w:tplc="47981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55C6FC1"/>
    <w:multiLevelType w:val="hybridMultilevel"/>
    <w:tmpl w:val="15D85F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5F73725"/>
    <w:multiLevelType w:val="hybridMultilevel"/>
    <w:tmpl w:val="91EE04E0"/>
    <w:lvl w:ilvl="0" w:tplc="9112DAD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B80196D"/>
    <w:multiLevelType w:val="hybridMultilevel"/>
    <w:tmpl w:val="8C9CBF24"/>
    <w:lvl w:ilvl="0" w:tplc="9048806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E3A26AA"/>
    <w:multiLevelType w:val="hybridMultilevel"/>
    <w:tmpl w:val="02E8E406"/>
    <w:lvl w:ilvl="0" w:tplc="9048806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F2F483F"/>
    <w:multiLevelType w:val="hybridMultilevel"/>
    <w:tmpl w:val="D6AE8CD6"/>
    <w:lvl w:ilvl="0" w:tplc="9048806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0211D71"/>
    <w:multiLevelType w:val="hybridMultilevel"/>
    <w:tmpl w:val="570E46B2"/>
    <w:lvl w:ilvl="0" w:tplc="47981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109736B"/>
    <w:multiLevelType w:val="hybridMultilevel"/>
    <w:tmpl w:val="4A760240"/>
    <w:lvl w:ilvl="0" w:tplc="47981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2AF6FE1"/>
    <w:multiLevelType w:val="hybridMultilevel"/>
    <w:tmpl w:val="9D6CCA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7DC72D7"/>
    <w:multiLevelType w:val="hybridMultilevel"/>
    <w:tmpl w:val="C786F0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7E31035"/>
    <w:multiLevelType w:val="hybridMultilevel"/>
    <w:tmpl w:val="081445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E7A65A1"/>
    <w:multiLevelType w:val="hybridMultilevel"/>
    <w:tmpl w:val="605E78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3"/>
  </w:num>
  <w:num w:numId="2">
    <w:abstractNumId w:val="42"/>
  </w:num>
  <w:num w:numId="3">
    <w:abstractNumId w:val="1"/>
  </w:num>
  <w:num w:numId="4">
    <w:abstractNumId w:val="9"/>
  </w:num>
  <w:num w:numId="5">
    <w:abstractNumId w:val="31"/>
  </w:num>
  <w:num w:numId="6">
    <w:abstractNumId w:val="16"/>
  </w:num>
  <w:num w:numId="7">
    <w:abstractNumId w:val="33"/>
  </w:num>
  <w:num w:numId="8">
    <w:abstractNumId w:val="27"/>
  </w:num>
  <w:num w:numId="9">
    <w:abstractNumId w:val="19"/>
  </w:num>
  <w:num w:numId="10">
    <w:abstractNumId w:val="8"/>
  </w:num>
  <w:num w:numId="11">
    <w:abstractNumId w:val="3"/>
  </w:num>
  <w:num w:numId="12">
    <w:abstractNumId w:val="22"/>
  </w:num>
  <w:num w:numId="13">
    <w:abstractNumId w:val="18"/>
  </w:num>
  <w:num w:numId="14">
    <w:abstractNumId w:val="38"/>
  </w:num>
  <w:num w:numId="15">
    <w:abstractNumId w:val="14"/>
  </w:num>
  <w:num w:numId="16">
    <w:abstractNumId w:val="7"/>
  </w:num>
  <w:num w:numId="17">
    <w:abstractNumId w:val="39"/>
  </w:num>
  <w:num w:numId="18">
    <w:abstractNumId w:val="12"/>
  </w:num>
  <w:num w:numId="19">
    <w:abstractNumId w:val="40"/>
  </w:num>
  <w:num w:numId="20">
    <w:abstractNumId w:val="13"/>
  </w:num>
  <w:num w:numId="21">
    <w:abstractNumId w:val="5"/>
  </w:num>
  <w:num w:numId="22">
    <w:abstractNumId w:val="11"/>
  </w:num>
  <w:num w:numId="23">
    <w:abstractNumId w:val="34"/>
  </w:num>
  <w:num w:numId="24">
    <w:abstractNumId w:val="20"/>
  </w:num>
  <w:num w:numId="25">
    <w:abstractNumId w:val="4"/>
  </w:num>
  <w:num w:numId="26">
    <w:abstractNumId w:val="37"/>
  </w:num>
  <w:num w:numId="27">
    <w:abstractNumId w:val="32"/>
  </w:num>
  <w:num w:numId="28">
    <w:abstractNumId w:val="15"/>
  </w:num>
  <w:num w:numId="29">
    <w:abstractNumId w:val="17"/>
  </w:num>
  <w:num w:numId="30">
    <w:abstractNumId w:val="2"/>
  </w:num>
  <w:num w:numId="31">
    <w:abstractNumId w:val="41"/>
  </w:num>
  <w:num w:numId="32">
    <w:abstractNumId w:val="6"/>
  </w:num>
  <w:num w:numId="33">
    <w:abstractNumId w:val="26"/>
  </w:num>
  <w:num w:numId="34">
    <w:abstractNumId w:val="35"/>
  </w:num>
  <w:num w:numId="35">
    <w:abstractNumId w:val="29"/>
  </w:num>
  <w:num w:numId="36">
    <w:abstractNumId w:val="10"/>
  </w:num>
  <w:num w:numId="37">
    <w:abstractNumId w:val="30"/>
  </w:num>
  <w:num w:numId="38">
    <w:abstractNumId w:val="0"/>
  </w:num>
  <w:num w:numId="39">
    <w:abstractNumId w:val="25"/>
  </w:num>
  <w:num w:numId="40">
    <w:abstractNumId w:val="24"/>
  </w:num>
  <w:num w:numId="41">
    <w:abstractNumId w:val="28"/>
  </w:num>
  <w:num w:numId="42">
    <w:abstractNumId w:val="36"/>
  </w:num>
  <w:num w:numId="43">
    <w:abstractNumId w:val="2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F9C"/>
    <w:rsid w:val="00045DE2"/>
    <w:rsid w:val="00091DD9"/>
    <w:rsid w:val="00135515"/>
    <w:rsid w:val="0016085E"/>
    <w:rsid w:val="001850C5"/>
    <w:rsid w:val="002C7F9C"/>
    <w:rsid w:val="00365E49"/>
    <w:rsid w:val="00371B3E"/>
    <w:rsid w:val="003954A6"/>
    <w:rsid w:val="004351FE"/>
    <w:rsid w:val="005E5E87"/>
    <w:rsid w:val="006342C1"/>
    <w:rsid w:val="006D5599"/>
    <w:rsid w:val="00721237"/>
    <w:rsid w:val="007730D6"/>
    <w:rsid w:val="00812A58"/>
    <w:rsid w:val="00844B45"/>
    <w:rsid w:val="0088428C"/>
    <w:rsid w:val="00912DA4"/>
    <w:rsid w:val="009A2FD7"/>
    <w:rsid w:val="009E1423"/>
    <w:rsid w:val="00A43A41"/>
    <w:rsid w:val="00A8490A"/>
    <w:rsid w:val="00B42DE6"/>
    <w:rsid w:val="00BA20B9"/>
    <w:rsid w:val="00BE2EA6"/>
    <w:rsid w:val="00BF363D"/>
    <w:rsid w:val="00C54BB2"/>
    <w:rsid w:val="00CE288A"/>
    <w:rsid w:val="00D43991"/>
    <w:rsid w:val="00D578AD"/>
    <w:rsid w:val="00E141EE"/>
    <w:rsid w:val="00E36C64"/>
    <w:rsid w:val="00E97516"/>
    <w:rsid w:val="00F46D52"/>
    <w:rsid w:val="00F955E4"/>
    <w:rsid w:val="00FF135E"/>
    <w:rsid w:val="00FF5E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B351A3"/>
  <w15:chartTrackingRefBased/>
  <w15:docId w15:val="{6353D6AB-E594-4CF4-9987-57FC62205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5E49"/>
    <w:pPr>
      <w:tabs>
        <w:tab w:val="center" w:pos="4513"/>
        <w:tab w:val="right" w:pos="9026"/>
      </w:tabs>
      <w:spacing w:after="0" w:line="240" w:lineRule="auto"/>
    </w:pPr>
    <w:rPr>
      <w:rFonts w:eastAsiaTheme="minorEastAsia"/>
      <w:lang w:eastAsia="en-AU"/>
    </w:rPr>
  </w:style>
  <w:style w:type="character" w:customStyle="1" w:styleId="HeaderChar">
    <w:name w:val="Header Char"/>
    <w:basedOn w:val="DefaultParagraphFont"/>
    <w:link w:val="Header"/>
    <w:uiPriority w:val="99"/>
    <w:rsid w:val="00365E49"/>
    <w:rPr>
      <w:rFonts w:eastAsiaTheme="minorEastAsia"/>
      <w:lang w:eastAsia="en-AU"/>
    </w:rPr>
  </w:style>
  <w:style w:type="character" w:styleId="Hyperlink">
    <w:name w:val="Hyperlink"/>
    <w:basedOn w:val="DefaultParagraphFont"/>
    <w:uiPriority w:val="99"/>
    <w:unhideWhenUsed/>
    <w:rsid w:val="00365E49"/>
    <w:rPr>
      <w:color w:val="0563C1" w:themeColor="hyperlink"/>
      <w:u w:val="single"/>
    </w:rPr>
  </w:style>
  <w:style w:type="paragraph" w:styleId="NoSpacing">
    <w:name w:val="No Spacing"/>
    <w:uiPriority w:val="1"/>
    <w:qFormat/>
    <w:rsid w:val="00365E49"/>
    <w:pPr>
      <w:spacing w:after="0" w:line="240" w:lineRule="auto"/>
    </w:pPr>
  </w:style>
  <w:style w:type="paragraph" w:styleId="ListParagraph">
    <w:name w:val="List Paragraph"/>
    <w:basedOn w:val="Normal"/>
    <w:uiPriority w:val="34"/>
    <w:qFormat/>
    <w:rsid w:val="00091DD9"/>
    <w:pPr>
      <w:spacing w:after="0" w:line="240" w:lineRule="auto"/>
      <w:ind w:left="720"/>
      <w:contextualSpacing/>
    </w:pPr>
    <w:rPr>
      <w:rFonts w:ascii="Times New Roman" w:eastAsia="Times New Roman" w:hAnsi="Times New Roman" w:cs="Times New Roman"/>
      <w:sz w:val="24"/>
      <w:szCs w:val="24"/>
    </w:rPr>
  </w:style>
  <w:style w:type="character" w:styleId="Emphasis">
    <w:name w:val="Emphasis"/>
    <w:uiPriority w:val="20"/>
    <w:qFormat/>
    <w:rsid w:val="00BF363D"/>
    <w:rPr>
      <w:b w:val="0"/>
      <w:bCs w:val="0"/>
      <w:i/>
      <w:iCs/>
    </w:rPr>
  </w:style>
  <w:style w:type="paragraph" w:styleId="Footer">
    <w:name w:val="footer"/>
    <w:basedOn w:val="Normal"/>
    <w:link w:val="FooterChar"/>
    <w:uiPriority w:val="99"/>
    <w:unhideWhenUsed/>
    <w:rsid w:val="00F955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55E4"/>
  </w:style>
  <w:style w:type="paragraph" w:customStyle="1" w:styleId="DHHSbody">
    <w:name w:val="DHHS body"/>
    <w:qFormat/>
    <w:rsid w:val="00F955E4"/>
    <w:pPr>
      <w:spacing w:after="120" w:line="270" w:lineRule="atLeast"/>
    </w:pPr>
    <w:rPr>
      <w:rFonts w:ascii="Arial" w:eastAsia="Times" w:hAnsi="Arial" w:cs="Times New Roman"/>
      <w:sz w:val="20"/>
      <w:szCs w:val="20"/>
    </w:rPr>
  </w:style>
  <w:style w:type="character" w:styleId="SubtleReference">
    <w:name w:val="Subtle Reference"/>
    <w:basedOn w:val="DefaultParagraphFont"/>
    <w:uiPriority w:val="31"/>
    <w:qFormat/>
    <w:rsid w:val="00F955E4"/>
    <w:rPr>
      <w:rFonts w:ascii="Calibri Light" w:hAnsi="Calibri Light"/>
      <w:smallCaps/>
      <w:color w:val="auto"/>
      <w:sz w:val="24"/>
      <w:u w:val="single"/>
    </w:rPr>
  </w:style>
  <w:style w:type="character" w:styleId="UnresolvedMention">
    <w:name w:val="Unresolved Mention"/>
    <w:basedOn w:val="DefaultParagraphFont"/>
    <w:uiPriority w:val="99"/>
    <w:semiHidden/>
    <w:unhideWhenUsed/>
    <w:rsid w:val="001850C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3294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ducation.vic.gov.au/school/principals/spag/governance/pages/legalframework.aspx"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edugate.eduweb.vic.gov.au/sites/intranet/Services/Legal-Services/Pages/Req-Advice.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AB4DE5E705584E950EF497F731B2AC" ma:contentTypeVersion="4" ma:contentTypeDescription="Create a new document." ma:contentTypeScope="" ma:versionID="fcf4fe7d2875eeb93798061f928e28ff">
  <xsd:schema xmlns:xsd="http://www.w3.org/2001/XMLSchema" xmlns:xs="http://www.w3.org/2001/XMLSchema" xmlns:p="http://schemas.microsoft.com/office/2006/metadata/properties" xmlns:ns2="80ebdd2e-2a79-4ec2-9e8a-ba959cb8afdb" xmlns:ns3="70a5c1fa-c721-4e61-8be1-81c4af2d950f" targetNamespace="http://schemas.microsoft.com/office/2006/metadata/properties" ma:root="true" ma:fieldsID="4e1410ca6406d49e8c5a631428ca6131" ns2:_="" ns3:_="">
    <xsd:import namespace="80ebdd2e-2a79-4ec2-9e8a-ba959cb8afdb"/>
    <xsd:import namespace="70a5c1fa-c721-4e61-8be1-81c4af2d950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ebdd2e-2a79-4ec2-9e8a-ba959cb8afd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a5c1fa-c721-4e61-8be1-81c4af2d950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78DF14-E5ED-4F4C-B706-205772FD6D9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DC7809E-9A23-4017-9047-EDF68326C237}">
  <ds:schemaRefs>
    <ds:schemaRef ds:uri="http://schemas.microsoft.com/sharepoint/v3/contenttype/forms"/>
  </ds:schemaRefs>
</ds:datastoreItem>
</file>

<file path=customXml/itemProps3.xml><?xml version="1.0" encoding="utf-8"?>
<ds:datastoreItem xmlns:ds="http://schemas.openxmlformats.org/officeDocument/2006/customXml" ds:itemID="{AC813DC7-4BAA-423C-AE8F-B138B0B3F9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ebdd2e-2a79-4ec2-9e8a-ba959cb8afdb"/>
    <ds:schemaRef ds:uri="70a5c1fa-c721-4e61-8be1-81c4af2d95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2532</Words>
  <Characters>14436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dc:creator>
  <cp:keywords/>
  <dc:description/>
  <cp:lastModifiedBy>Anna Rigoni</cp:lastModifiedBy>
  <cp:revision>10</cp:revision>
  <dcterms:created xsi:type="dcterms:W3CDTF">2017-02-17T04:45:00Z</dcterms:created>
  <dcterms:modified xsi:type="dcterms:W3CDTF">2018-01-01T21:04:00Z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0x01010025AB4DE5E705584E950EF497F731B2AC</vt:lpwstr>
  </property>
</Properties>
</file>