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75F" w:rsidRPr="00627EC6" w:rsidRDefault="0057075F" w:rsidP="00627EC6">
      <w:pPr>
        <w:ind w:right="95"/>
        <w:jc w:val="left"/>
        <w:rPr>
          <w:rStyle w:val="SubtleReference"/>
        </w:rPr>
      </w:pPr>
      <w:r w:rsidRPr="00627EC6">
        <w:rPr>
          <w:rStyle w:val="SubtleReference"/>
        </w:rPr>
        <w:t>Rationale</w:t>
      </w:r>
    </w:p>
    <w:p w:rsidR="00C56D2B" w:rsidRPr="00627EC6" w:rsidRDefault="0057075F" w:rsidP="00933A80">
      <w:pPr>
        <w:pStyle w:val="ListParagraph"/>
        <w:numPr>
          <w:ilvl w:val="0"/>
          <w:numId w:val="16"/>
        </w:numPr>
        <w:ind w:left="426" w:right="95"/>
        <w:jc w:val="both"/>
        <w:rPr>
          <w:rFonts w:ascii="Calibri Light" w:hAnsi="Calibri Light"/>
          <w:b/>
          <w:u w:val="single"/>
          <w:lang w:eastAsia="en-AU"/>
        </w:rPr>
      </w:pPr>
      <w:r w:rsidRPr="00627EC6">
        <w:rPr>
          <w:rFonts w:ascii="Calibri Light" w:hAnsi="Calibri Light" w:cs="Arial"/>
          <w:lang w:val="en-US"/>
        </w:rPr>
        <w:t>Schools undertake a range of student assessment and reporting activities to support student learning.</w:t>
      </w:r>
    </w:p>
    <w:p w:rsidR="00493677" w:rsidRPr="00627EC6" w:rsidRDefault="00493677" w:rsidP="00933A80">
      <w:pPr>
        <w:pStyle w:val="ListParagraph"/>
        <w:numPr>
          <w:ilvl w:val="0"/>
          <w:numId w:val="16"/>
        </w:numPr>
        <w:ind w:left="426" w:right="95"/>
        <w:jc w:val="both"/>
        <w:rPr>
          <w:rFonts w:ascii="Calibri Light" w:hAnsi="Calibri Light"/>
          <w:b/>
          <w:u w:val="single"/>
          <w:lang w:eastAsia="en-AU"/>
        </w:rPr>
      </w:pPr>
      <w:r w:rsidRPr="00627EC6">
        <w:rPr>
          <w:rFonts w:ascii="Calibri Light" w:hAnsi="Calibri Light"/>
          <w:lang w:eastAsia="en-AU"/>
        </w:rPr>
        <w:t>Student reports for parents/carers are confidential documents that schools are required to produce at least twice a year using a five-point rating scale. The purpose of student reports is to:</w:t>
      </w:r>
    </w:p>
    <w:p w:rsidR="00493677" w:rsidRPr="00627EC6" w:rsidRDefault="00493677" w:rsidP="00933A80">
      <w:pPr>
        <w:pStyle w:val="NoSpacing"/>
        <w:numPr>
          <w:ilvl w:val="0"/>
          <w:numId w:val="6"/>
        </w:numPr>
        <w:ind w:left="851" w:right="95" w:hanging="425"/>
        <w:jc w:val="both"/>
        <w:rPr>
          <w:rFonts w:ascii="Calibri Light" w:hAnsi="Calibri Light"/>
          <w:sz w:val="24"/>
          <w:szCs w:val="24"/>
          <w:lang w:eastAsia="en-AU"/>
        </w:rPr>
      </w:pPr>
      <w:r w:rsidRPr="00627EC6">
        <w:rPr>
          <w:rFonts w:ascii="Calibri Light" w:hAnsi="Calibri Light"/>
          <w:sz w:val="24"/>
          <w:szCs w:val="24"/>
          <w:lang w:eastAsia="en-AU"/>
        </w:rPr>
        <w:t>report student progress and achievement in Years Prep to 10</w:t>
      </w:r>
    </w:p>
    <w:p w:rsidR="00493677" w:rsidRPr="00627EC6" w:rsidRDefault="00493677" w:rsidP="00933A80">
      <w:pPr>
        <w:pStyle w:val="NoSpacing"/>
        <w:numPr>
          <w:ilvl w:val="0"/>
          <w:numId w:val="6"/>
        </w:numPr>
        <w:ind w:left="851" w:right="95" w:hanging="425"/>
        <w:jc w:val="both"/>
        <w:rPr>
          <w:rFonts w:ascii="Calibri Light" w:hAnsi="Calibri Light"/>
          <w:sz w:val="24"/>
          <w:szCs w:val="24"/>
          <w:lang w:eastAsia="en-AU"/>
        </w:rPr>
      </w:pPr>
      <w:r w:rsidRPr="00627EC6">
        <w:rPr>
          <w:rFonts w:ascii="Calibri Light" w:hAnsi="Calibri Light"/>
          <w:sz w:val="24"/>
          <w:szCs w:val="24"/>
          <w:lang w:eastAsia="en-AU"/>
        </w:rPr>
        <w:t>provide parents/carers with clear, individualised information about progress against the achievement standards</w:t>
      </w:r>
    </w:p>
    <w:p w:rsidR="00933A80" w:rsidRDefault="00493677" w:rsidP="00933A80">
      <w:pPr>
        <w:pStyle w:val="NoSpacing"/>
        <w:numPr>
          <w:ilvl w:val="0"/>
          <w:numId w:val="6"/>
        </w:numPr>
        <w:ind w:left="851" w:right="95" w:hanging="425"/>
        <w:jc w:val="both"/>
        <w:rPr>
          <w:rFonts w:ascii="Calibri Light" w:hAnsi="Calibri Light"/>
          <w:sz w:val="24"/>
          <w:szCs w:val="24"/>
          <w:lang w:eastAsia="en-AU"/>
        </w:rPr>
      </w:pPr>
      <w:r w:rsidRPr="00627EC6">
        <w:rPr>
          <w:rFonts w:ascii="Calibri Light" w:hAnsi="Calibri Light"/>
          <w:sz w:val="24"/>
          <w:szCs w:val="24"/>
          <w:lang w:eastAsia="en-AU"/>
        </w:rPr>
        <w:t>identify the student’s areas of strength and areas for improvement</w:t>
      </w:r>
    </w:p>
    <w:p w:rsidR="00C56D2B" w:rsidRPr="00933A80" w:rsidRDefault="00493677" w:rsidP="00933A80">
      <w:pPr>
        <w:pStyle w:val="NoSpacing"/>
        <w:numPr>
          <w:ilvl w:val="0"/>
          <w:numId w:val="6"/>
        </w:numPr>
        <w:ind w:left="851" w:right="95" w:hanging="425"/>
        <w:jc w:val="both"/>
        <w:rPr>
          <w:rFonts w:ascii="Calibri Light" w:hAnsi="Calibri Light"/>
          <w:sz w:val="24"/>
          <w:szCs w:val="24"/>
          <w:lang w:eastAsia="en-AU"/>
        </w:rPr>
      </w:pPr>
      <w:r w:rsidRPr="00933A80">
        <w:rPr>
          <w:rFonts w:ascii="Calibri Light" w:hAnsi="Calibri Light"/>
          <w:b/>
          <w:sz w:val="24"/>
          <w:szCs w:val="24"/>
          <w:lang w:eastAsia="en-AU"/>
        </w:rPr>
        <w:t>Note</w:t>
      </w:r>
      <w:r w:rsidRPr="00933A80">
        <w:rPr>
          <w:rFonts w:ascii="Calibri Light" w:hAnsi="Calibri Light"/>
          <w:sz w:val="24"/>
          <w:szCs w:val="24"/>
          <w:lang w:eastAsia="en-AU"/>
        </w:rPr>
        <w:t xml:space="preserve"> that there may be specific instances where a school decides in partnership with an individual student’s parents/carers that it is unnecessary to provide a report for that student.</w:t>
      </w:r>
    </w:p>
    <w:p w:rsidR="00C56D2B" w:rsidRPr="00627EC6" w:rsidRDefault="00493677" w:rsidP="00933A80">
      <w:pPr>
        <w:pStyle w:val="NoSpacing"/>
        <w:numPr>
          <w:ilvl w:val="0"/>
          <w:numId w:val="17"/>
        </w:numPr>
        <w:ind w:left="567" w:right="95"/>
        <w:jc w:val="both"/>
        <w:rPr>
          <w:rFonts w:ascii="Calibri Light" w:hAnsi="Calibri Light"/>
          <w:sz w:val="24"/>
          <w:szCs w:val="24"/>
          <w:lang w:eastAsia="en-AU"/>
        </w:rPr>
      </w:pPr>
      <w:r w:rsidRPr="00627EC6">
        <w:rPr>
          <w:rFonts w:ascii="Calibri Light" w:hAnsi="Calibri Light"/>
          <w:sz w:val="24"/>
          <w:szCs w:val="24"/>
          <w:lang w:eastAsia="en-AU"/>
        </w:rPr>
        <w:t xml:space="preserve">In addition to producing student reports, schools will offer a parent-teacher conference to discuss the student’s progress. </w:t>
      </w:r>
    </w:p>
    <w:p w:rsidR="00C56D2B" w:rsidRPr="00627EC6" w:rsidRDefault="00493677" w:rsidP="00933A80">
      <w:pPr>
        <w:pStyle w:val="NoSpacing"/>
        <w:numPr>
          <w:ilvl w:val="0"/>
          <w:numId w:val="17"/>
        </w:numPr>
        <w:ind w:left="567" w:right="95"/>
        <w:jc w:val="both"/>
        <w:rPr>
          <w:rFonts w:ascii="Calibri Light" w:hAnsi="Calibri Light"/>
          <w:sz w:val="24"/>
          <w:szCs w:val="24"/>
          <w:lang w:eastAsia="en-AU"/>
        </w:rPr>
      </w:pPr>
      <w:r w:rsidRPr="00627EC6">
        <w:rPr>
          <w:rFonts w:ascii="Calibri Light" w:hAnsi="Calibri Light"/>
          <w:sz w:val="24"/>
          <w:szCs w:val="24"/>
          <w:lang w:eastAsia="en-AU"/>
        </w:rPr>
        <w:t xml:space="preserve">Schools are advised to develop a school-based policy on assessment and reporting to complement their school’s teaching and learning plan. Schools need to assess and report student progress against the Victorian Curriculum for the teaching and learning programs they have designed. </w:t>
      </w:r>
    </w:p>
    <w:p w:rsidR="00493677" w:rsidRPr="00627EC6" w:rsidRDefault="00493677" w:rsidP="00933A80">
      <w:pPr>
        <w:pStyle w:val="NoSpacing"/>
        <w:numPr>
          <w:ilvl w:val="0"/>
          <w:numId w:val="17"/>
        </w:numPr>
        <w:ind w:left="567" w:right="95"/>
        <w:jc w:val="both"/>
        <w:rPr>
          <w:rFonts w:ascii="Calibri Light" w:hAnsi="Calibri Light"/>
          <w:sz w:val="24"/>
          <w:szCs w:val="24"/>
          <w:lang w:eastAsia="en-AU"/>
        </w:rPr>
      </w:pPr>
      <w:r w:rsidRPr="00627EC6">
        <w:rPr>
          <w:rFonts w:ascii="Calibri Light" w:hAnsi="Calibri Light"/>
          <w:sz w:val="24"/>
          <w:szCs w:val="24"/>
          <w:lang w:eastAsia="en-AU"/>
        </w:rPr>
        <w:t>National Assessment Program – Literacy and Numeracy (NAPLAN) assesses all students in Years 3, 5, 7 and 9 each year using common tests in reading, writing and language conventions (spelling, grammar and punctuation) and numeracy.  These test results are used by:</w:t>
      </w:r>
    </w:p>
    <w:p w:rsidR="00493677" w:rsidRPr="00627EC6" w:rsidRDefault="00493677" w:rsidP="00933A80">
      <w:pPr>
        <w:pStyle w:val="NoSpacing"/>
        <w:numPr>
          <w:ilvl w:val="0"/>
          <w:numId w:val="9"/>
        </w:numPr>
        <w:ind w:left="709" w:right="95" w:hanging="283"/>
        <w:jc w:val="both"/>
        <w:rPr>
          <w:rFonts w:ascii="Calibri Light" w:hAnsi="Calibri Light"/>
          <w:sz w:val="24"/>
          <w:szCs w:val="24"/>
          <w:lang w:eastAsia="en-AU"/>
        </w:rPr>
      </w:pPr>
      <w:r w:rsidRPr="00627EC6">
        <w:rPr>
          <w:rFonts w:ascii="Calibri Light" w:hAnsi="Calibri Light"/>
          <w:sz w:val="24"/>
          <w:szCs w:val="24"/>
          <w:lang w:eastAsia="en-AU"/>
        </w:rPr>
        <w:t>students and parents/carers to discuss achievements and progress with teachers</w:t>
      </w:r>
    </w:p>
    <w:p w:rsidR="00493677" w:rsidRPr="00627EC6" w:rsidRDefault="00493677" w:rsidP="00933A80">
      <w:pPr>
        <w:pStyle w:val="NoSpacing"/>
        <w:numPr>
          <w:ilvl w:val="0"/>
          <w:numId w:val="9"/>
        </w:numPr>
        <w:ind w:left="709" w:right="95" w:hanging="283"/>
        <w:jc w:val="both"/>
        <w:rPr>
          <w:rFonts w:ascii="Calibri Light" w:hAnsi="Calibri Light"/>
          <w:sz w:val="24"/>
          <w:szCs w:val="24"/>
          <w:lang w:eastAsia="en-AU"/>
        </w:rPr>
      </w:pPr>
      <w:r w:rsidRPr="00627EC6">
        <w:rPr>
          <w:rFonts w:ascii="Calibri Light" w:hAnsi="Calibri Light"/>
          <w:sz w:val="24"/>
          <w:szCs w:val="24"/>
          <w:lang w:eastAsia="en-AU"/>
        </w:rPr>
        <w:t>teachers to identify students who require greater challenges or additional support</w:t>
      </w:r>
    </w:p>
    <w:p w:rsidR="00493677" w:rsidRPr="00627EC6" w:rsidRDefault="00493677" w:rsidP="00933A80">
      <w:pPr>
        <w:pStyle w:val="NoSpacing"/>
        <w:numPr>
          <w:ilvl w:val="0"/>
          <w:numId w:val="9"/>
        </w:numPr>
        <w:ind w:left="709" w:right="95" w:hanging="283"/>
        <w:jc w:val="both"/>
        <w:rPr>
          <w:rFonts w:ascii="Calibri Light" w:hAnsi="Calibri Light"/>
          <w:sz w:val="24"/>
          <w:szCs w:val="24"/>
          <w:lang w:eastAsia="en-AU"/>
        </w:rPr>
      </w:pPr>
      <w:r w:rsidRPr="00627EC6">
        <w:rPr>
          <w:rFonts w:ascii="Calibri Light" w:hAnsi="Calibri Light"/>
          <w:sz w:val="24"/>
          <w:szCs w:val="24"/>
          <w:lang w:eastAsia="en-AU"/>
        </w:rPr>
        <w:t>schools to identify strengths and weaknesses in teaching programs and set goals in literacy and numeracy</w:t>
      </w:r>
    </w:p>
    <w:p w:rsidR="00493677" w:rsidRPr="00627EC6" w:rsidRDefault="00493677" w:rsidP="00933A80">
      <w:pPr>
        <w:pStyle w:val="NoSpacing"/>
        <w:numPr>
          <w:ilvl w:val="0"/>
          <w:numId w:val="9"/>
        </w:numPr>
        <w:ind w:left="709" w:right="95" w:hanging="283"/>
        <w:jc w:val="both"/>
        <w:rPr>
          <w:rFonts w:ascii="Calibri Light" w:hAnsi="Calibri Light"/>
          <w:sz w:val="24"/>
          <w:szCs w:val="24"/>
          <w:lang w:eastAsia="en-AU"/>
        </w:rPr>
      </w:pPr>
      <w:r w:rsidRPr="00627EC6">
        <w:rPr>
          <w:rFonts w:ascii="Calibri Light" w:hAnsi="Calibri Light"/>
          <w:sz w:val="24"/>
          <w:szCs w:val="24"/>
          <w:lang w:eastAsia="en-AU"/>
        </w:rPr>
        <w:t>school systems to review programs and support offered to schools.</w:t>
      </w:r>
    </w:p>
    <w:p w:rsidR="00493677" w:rsidRPr="00627EC6" w:rsidRDefault="00493677" w:rsidP="00627EC6">
      <w:pPr>
        <w:pStyle w:val="NoSpacing"/>
        <w:numPr>
          <w:ilvl w:val="0"/>
          <w:numId w:val="18"/>
        </w:numPr>
        <w:ind w:right="95"/>
        <w:jc w:val="both"/>
        <w:rPr>
          <w:rFonts w:ascii="Calibri Light" w:hAnsi="Calibri Light"/>
          <w:sz w:val="24"/>
          <w:szCs w:val="24"/>
          <w:lang w:eastAsia="en-AU"/>
        </w:rPr>
      </w:pPr>
      <w:r w:rsidRPr="00627EC6">
        <w:rPr>
          <w:rFonts w:ascii="Calibri Light" w:hAnsi="Calibri Light"/>
          <w:sz w:val="24"/>
          <w:szCs w:val="24"/>
          <w:lang w:eastAsia="en-AU"/>
        </w:rPr>
        <w:t xml:space="preserve">The Annual Report informs parents/carers and the wider school community of the school's successes, activities and achievements throughout the year. To access the performance summaries and school annual reports see: </w:t>
      </w:r>
      <w:hyperlink r:id="rId10" w:history="1">
        <w:r w:rsidRPr="00627EC6">
          <w:rPr>
            <w:rFonts w:ascii="Calibri Light" w:hAnsi="Calibri Light"/>
            <w:color w:val="0072BC"/>
            <w:sz w:val="24"/>
            <w:szCs w:val="24"/>
            <w:lang w:eastAsia="en-AU"/>
          </w:rPr>
          <w:t>Victorian Registration and Qualifications Authority (VRQA) State Register</w:t>
        </w:r>
      </w:hyperlink>
    </w:p>
    <w:p w:rsidR="00C56D2B" w:rsidRPr="00627EC6" w:rsidRDefault="00883D7C" w:rsidP="00627EC6">
      <w:pPr>
        <w:pStyle w:val="ListParagraph"/>
        <w:numPr>
          <w:ilvl w:val="0"/>
          <w:numId w:val="18"/>
        </w:numPr>
        <w:ind w:right="95"/>
        <w:jc w:val="both"/>
        <w:rPr>
          <w:rFonts w:ascii="Calibri Light" w:hAnsi="Calibri Light"/>
          <w:lang w:eastAsia="en-AU"/>
        </w:rPr>
      </w:pPr>
      <w:r w:rsidRPr="00627EC6">
        <w:rPr>
          <w:rFonts w:ascii="Calibri Light" w:hAnsi="Calibri Light"/>
          <w:lang w:val="en"/>
        </w:rPr>
        <w:t xml:space="preserve">The Department also provides each school with other confidential reports that </w:t>
      </w:r>
      <w:proofErr w:type="spellStart"/>
      <w:r w:rsidRPr="00627EC6">
        <w:rPr>
          <w:rFonts w:ascii="Calibri Light" w:hAnsi="Calibri Light"/>
          <w:lang w:val="en"/>
        </w:rPr>
        <w:t>summarise</w:t>
      </w:r>
      <w:proofErr w:type="spellEnd"/>
      <w:r w:rsidRPr="00627EC6">
        <w:rPr>
          <w:rFonts w:ascii="Calibri Light" w:hAnsi="Calibri Light"/>
          <w:lang w:val="en"/>
        </w:rPr>
        <w:t xml:space="preserve"> student outcomes in that school, including learning achievement, relative to threshold performance standards. These reports are provided to inform the processes of school strategic planning and review.</w:t>
      </w:r>
    </w:p>
    <w:p w:rsidR="00C56D2B" w:rsidRPr="00627EC6" w:rsidRDefault="00C56D2B" w:rsidP="00627EC6">
      <w:pPr>
        <w:ind w:right="95"/>
        <w:jc w:val="left"/>
        <w:rPr>
          <w:rStyle w:val="SubtleReference"/>
        </w:rPr>
      </w:pPr>
    </w:p>
    <w:p w:rsidR="00C56D2B" w:rsidRPr="00627EC6" w:rsidRDefault="00E946F1" w:rsidP="00627EC6">
      <w:pPr>
        <w:ind w:right="95"/>
        <w:jc w:val="left"/>
        <w:rPr>
          <w:rStyle w:val="SubtleReference"/>
        </w:rPr>
      </w:pPr>
      <w:r w:rsidRPr="00627EC6">
        <w:rPr>
          <w:rStyle w:val="SubtleReference"/>
        </w:rPr>
        <w:t>Purpose</w:t>
      </w:r>
    </w:p>
    <w:p w:rsidR="00C56D2B" w:rsidRPr="00627EC6" w:rsidRDefault="0057075F" w:rsidP="00627EC6">
      <w:pPr>
        <w:pStyle w:val="ListParagraph"/>
        <w:numPr>
          <w:ilvl w:val="0"/>
          <w:numId w:val="19"/>
        </w:numPr>
        <w:ind w:right="95"/>
        <w:rPr>
          <w:rFonts w:ascii="Calibri Light" w:hAnsi="Calibri Light"/>
          <w:b/>
          <w:u w:val="single"/>
          <w:lang w:eastAsia="en-AU"/>
        </w:rPr>
      </w:pPr>
      <w:r w:rsidRPr="00627EC6">
        <w:rPr>
          <w:rFonts w:ascii="Calibri Light" w:hAnsi="Calibri Light"/>
        </w:rPr>
        <w:t xml:space="preserve">To ensure </w:t>
      </w:r>
      <w:r w:rsidR="0095560B" w:rsidRPr="00627EC6">
        <w:rPr>
          <w:rFonts w:ascii="Calibri Light" w:hAnsi="Calibri Light"/>
        </w:rPr>
        <w:t>Charles La Trobe College</w:t>
      </w:r>
      <w:r w:rsidRPr="00627EC6">
        <w:rPr>
          <w:rFonts w:ascii="Calibri Light" w:hAnsi="Calibri Light"/>
        </w:rPr>
        <w:t xml:space="preserve"> complies with DET policy </w:t>
      </w:r>
      <w:proofErr w:type="gramStart"/>
      <w:r w:rsidRPr="00627EC6">
        <w:rPr>
          <w:rFonts w:ascii="Calibri Light" w:hAnsi="Calibri Light"/>
        </w:rPr>
        <w:t>in regard to</w:t>
      </w:r>
      <w:proofErr w:type="gramEnd"/>
      <w:r w:rsidRPr="00627EC6">
        <w:rPr>
          <w:rFonts w:ascii="Calibri Light" w:hAnsi="Calibri Light"/>
        </w:rPr>
        <w:t xml:space="preserve"> reporting to parents.</w:t>
      </w:r>
    </w:p>
    <w:p w:rsidR="009710CF" w:rsidRPr="00627EC6" w:rsidRDefault="009710CF" w:rsidP="00627EC6">
      <w:pPr>
        <w:pStyle w:val="ListParagraph"/>
        <w:numPr>
          <w:ilvl w:val="0"/>
          <w:numId w:val="19"/>
        </w:numPr>
        <w:ind w:right="95"/>
        <w:rPr>
          <w:rFonts w:ascii="Calibri Light" w:hAnsi="Calibri Light"/>
          <w:b/>
          <w:u w:val="single"/>
          <w:lang w:eastAsia="en-AU"/>
        </w:rPr>
      </w:pPr>
      <w:r w:rsidRPr="00627EC6">
        <w:rPr>
          <w:rFonts w:ascii="Calibri Light" w:hAnsi="Calibri Light"/>
        </w:rPr>
        <w:lastRenderedPageBreak/>
        <w:t>To ensure the school develops school-based policies and procedures so that reports on student progress and achievement can be provided to parents/carers or the community.</w:t>
      </w:r>
    </w:p>
    <w:p w:rsidR="0057075F" w:rsidRPr="00627EC6" w:rsidRDefault="0057075F" w:rsidP="00627EC6">
      <w:pPr>
        <w:ind w:left="1287" w:right="95"/>
        <w:jc w:val="both"/>
        <w:rPr>
          <w:rStyle w:val="SubtleReference"/>
        </w:rPr>
      </w:pPr>
    </w:p>
    <w:p w:rsidR="0057075F" w:rsidRPr="00627EC6" w:rsidRDefault="0057075F" w:rsidP="00627EC6">
      <w:pPr>
        <w:ind w:right="95"/>
        <w:jc w:val="left"/>
        <w:rPr>
          <w:rStyle w:val="SubtleReference"/>
        </w:rPr>
      </w:pPr>
      <w:r w:rsidRPr="00627EC6">
        <w:rPr>
          <w:rStyle w:val="SubtleReference"/>
        </w:rPr>
        <w:t>Implementation</w:t>
      </w:r>
    </w:p>
    <w:p w:rsidR="00C56D2B" w:rsidRPr="00627EC6" w:rsidRDefault="009710CF" w:rsidP="00627EC6">
      <w:pPr>
        <w:pStyle w:val="NoSpacing"/>
        <w:numPr>
          <w:ilvl w:val="0"/>
          <w:numId w:val="20"/>
        </w:numPr>
        <w:ind w:right="95"/>
        <w:jc w:val="both"/>
        <w:rPr>
          <w:rFonts w:ascii="Calibri Light" w:hAnsi="Calibri Light"/>
          <w:sz w:val="24"/>
          <w:szCs w:val="24"/>
        </w:rPr>
      </w:pPr>
      <w:r w:rsidRPr="00627EC6">
        <w:rPr>
          <w:rFonts w:ascii="Calibri Light" w:hAnsi="Calibri Light"/>
          <w:sz w:val="24"/>
          <w:szCs w:val="24"/>
        </w:rPr>
        <w:t xml:space="preserve">The school will develop a school-based policy on assessment and reporting to complement its teaching and learning plan. </w:t>
      </w:r>
    </w:p>
    <w:p w:rsidR="00C56D2B" w:rsidRPr="00627EC6" w:rsidRDefault="009710CF" w:rsidP="00627EC6">
      <w:pPr>
        <w:pStyle w:val="NoSpacing"/>
        <w:numPr>
          <w:ilvl w:val="0"/>
          <w:numId w:val="20"/>
        </w:numPr>
        <w:ind w:right="95"/>
        <w:jc w:val="both"/>
        <w:rPr>
          <w:rFonts w:ascii="Calibri Light" w:hAnsi="Calibri Light"/>
          <w:sz w:val="24"/>
          <w:szCs w:val="24"/>
        </w:rPr>
      </w:pPr>
      <w:r w:rsidRPr="00627EC6">
        <w:rPr>
          <w:rFonts w:ascii="Calibri Light" w:hAnsi="Calibri Light"/>
          <w:sz w:val="24"/>
          <w:szCs w:val="24"/>
        </w:rPr>
        <w:t xml:space="preserve">The school will assess and report student progress against </w:t>
      </w:r>
      <w:r w:rsidR="00493677" w:rsidRPr="00627EC6">
        <w:rPr>
          <w:rFonts w:ascii="Calibri Light" w:hAnsi="Calibri Light"/>
          <w:sz w:val="24"/>
          <w:szCs w:val="24"/>
        </w:rPr>
        <w:t>the Victorian Curriculum</w:t>
      </w:r>
      <w:r w:rsidRPr="00627EC6">
        <w:rPr>
          <w:rFonts w:ascii="Calibri Light" w:hAnsi="Calibri Light"/>
          <w:sz w:val="24"/>
          <w:szCs w:val="24"/>
        </w:rPr>
        <w:t xml:space="preserve"> for the teaching and learning programs that have been designed.</w:t>
      </w:r>
    </w:p>
    <w:p w:rsidR="00C56D2B" w:rsidRPr="00627EC6" w:rsidRDefault="009710CF" w:rsidP="00627EC6">
      <w:pPr>
        <w:pStyle w:val="NoSpacing"/>
        <w:numPr>
          <w:ilvl w:val="0"/>
          <w:numId w:val="20"/>
        </w:numPr>
        <w:ind w:right="95"/>
        <w:jc w:val="both"/>
        <w:rPr>
          <w:rFonts w:ascii="Calibri Light" w:hAnsi="Calibri Light"/>
          <w:sz w:val="24"/>
          <w:szCs w:val="24"/>
        </w:rPr>
      </w:pPr>
      <w:r w:rsidRPr="00627EC6">
        <w:rPr>
          <w:rFonts w:ascii="Calibri Light" w:hAnsi="Calibri Light"/>
          <w:sz w:val="24"/>
          <w:szCs w:val="24"/>
        </w:rPr>
        <w:t>The school will conduct at least one face-to-face interview with parents/carers each year.</w:t>
      </w:r>
    </w:p>
    <w:p w:rsidR="00C56D2B" w:rsidRPr="00627EC6" w:rsidRDefault="009710CF" w:rsidP="00627EC6">
      <w:pPr>
        <w:pStyle w:val="NoSpacing"/>
        <w:numPr>
          <w:ilvl w:val="0"/>
          <w:numId w:val="21"/>
        </w:numPr>
        <w:ind w:right="95"/>
        <w:jc w:val="both"/>
        <w:rPr>
          <w:rFonts w:ascii="Calibri Light" w:hAnsi="Calibri Light"/>
          <w:sz w:val="24"/>
          <w:szCs w:val="24"/>
        </w:rPr>
      </w:pPr>
      <w:r w:rsidRPr="00627EC6">
        <w:rPr>
          <w:rFonts w:ascii="Calibri Light" w:hAnsi="Calibri Light"/>
          <w:sz w:val="24"/>
          <w:szCs w:val="24"/>
        </w:rPr>
        <w:t>Parents/carers will be provided with the opportunity to discuss student progress with the school at any time.</w:t>
      </w:r>
    </w:p>
    <w:p w:rsidR="00C56D2B" w:rsidRPr="00627EC6" w:rsidRDefault="009710CF" w:rsidP="00627EC6">
      <w:pPr>
        <w:pStyle w:val="NoSpacing"/>
        <w:numPr>
          <w:ilvl w:val="0"/>
          <w:numId w:val="21"/>
        </w:numPr>
        <w:ind w:right="95"/>
        <w:jc w:val="both"/>
        <w:rPr>
          <w:rFonts w:ascii="Calibri Light" w:hAnsi="Calibri Light"/>
          <w:sz w:val="24"/>
          <w:szCs w:val="24"/>
        </w:rPr>
      </w:pPr>
      <w:r w:rsidRPr="00627EC6">
        <w:rPr>
          <w:rFonts w:ascii="Calibri Light" w:hAnsi="Calibri Light"/>
          <w:sz w:val="24"/>
          <w:szCs w:val="24"/>
        </w:rPr>
        <w:t xml:space="preserve">The school will report in general terms on student progress through the preparation of the Annual Report including </w:t>
      </w:r>
      <w:r w:rsidRPr="00627EC6">
        <w:rPr>
          <w:rFonts w:ascii="Calibri Light" w:hAnsi="Calibri Light"/>
          <w:sz w:val="24"/>
          <w:szCs w:val="24"/>
          <w:lang w:eastAsia="en-AU"/>
        </w:rPr>
        <w:t>the ‘About Our School’ statement.</w:t>
      </w:r>
    </w:p>
    <w:p w:rsidR="00C56D2B" w:rsidRPr="00627EC6" w:rsidRDefault="009710CF" w:rsidP="00627EC6">
      <w:pPr>
        <w:pStyle w:val="NoSpacing"/>
        <w:numPr>
          <w:ilvl w:val="0"/>
          <w:numId w:val="21"/>
        </w:numPr>
        <w:ind w:right="95"/>
        <w:jc w:val="both"/>
        <w:rPr>
          <w:rFonts w:ascii="Calibri Light" w:hAnsi="Calibri Light"/>
          <w:sz w:val="24"/>
          <w:szCs w:val="24"/>
        </w:rPr>
      </w:pPr>
      <w:r w:rsidRPr="00627EC6">
        <w:rPr>
          <w:rFonts w:ascii="Calibri Light" w:hAnsi="Calibri Light"/>
          <w:sz w:val="24"/>
          <w:szCs w:val="24"/>
        </w:rPr>
        <w:t>The school will create, manage and dispose of electronic and hardcopy public records (i.e. student records) in accordance with the Publi</w:t>
      </w:r>
      <w:r w:rsidR="00C56D2B" w:rsidRPr="00627EC6">
        <w:rPr>
          <w:rFonts w:ascii="Calibri Light" w:hAnsi="Calibri Light"/>
          <w:sz w:val="24"/>
          <w:szCs w:val="24"/>
        </w:rPr>
        <w:t xml:space="preserve">c Records Act 1973 (Vic) (PRA). </w:t>
      </w:r>
    </w:p>
    <w:p w:rsidR="00C56D2B" w:rsidRPr="00627EC6" w:rsidRDefault="009710CF" w:rsidP="00627EC6">
      <w:pPr>
        <w:pStyle w:val="NoSpacing"/>
        <w:numPr>
          <w:ilvl w:val="0"/>
          <w:numId w:val="21"/>
        </w:numPr>
        <w:ind w:right="95"/>
        <w:jc w:val="both"/>
        <w:rPr>
          <w:rFonts w:ascii="Calibri Light" w:hAnsi="Calibri Light"/>
          <w:sz w:val="24"/>
          <w:szCs w:val="24"/>
        </w:rPr>
      </w:pPr>
      <w:r w:rsidRPr="00627EC6">
        <w:rPr>
          <w:rFonts w:ascii="Calibri Light" w:hAnsi="Calibri Light"/>
          <w:sz w:val="24"/>
          <w:szCs w:val="24"/>
        </w:rPr>
        <w:t>The school will have a system for managing their electronic and hardcopy records to ensure the authenticity, security, reliability and accessibility of these records.</w:t>
      </w:r>
    </w:p>
    <w:p w:rsidR="00316FA8" w:rsidRPr="00627EC6" w:rsidRDefault="00316FA8" w:rsidP="00627EC6">
      <w:pPr>
        <w:pStyle w:val="NoSpacing"/>
        <w:numPr>
          <w:ilvl w:val="0"/>
          <w:numId w:val="21"/>
        </w:numPr>
        <w:ind w:right="95"/>
        <w:jc w:val="both"/>
        <w:rPr>
          <w:rFonts w:ascii="Calibri Light" w:hAnsi="Calibri Light"/>
          <w:sz w:val="24"/>
          <w:szCs w:val="24"/>
        </w:rPr>
      </w:pPr>
      <w:r w:rsidRPr="00627EC6">
        <w:rPr>
          <w:rFonts w:ascii="Calibri Light" w:hAnsi="Calibri Light"/>
          <w:sz w:val="24"/>
          <w:szCs w:val="24"/>
        </w:rPr>
        <w:t xml:space="preserve">The school will draw from </w:t>
      </w:r>
      <w:proofErr w:type="gramStart"/>
      <w:r w:rsidRPr="00627EC6">
        <w:rPr>
          <w:rFonts w:ascii="Calibri Light" w:hAnsi="Calibri Light"/>
          <w:sz w:val="24"/>
          <w:szCs w:val="24"/>
        </w:rPr>
        <w:t>a number of</w:t>
      </w:r>
      <w:proofErr w:type="gramEnd"/>
      <w:r w:rsidRPr="00627EC6">
        <w:rPr>
          <w:rFonts w:ascii="Calibri Light" w:hAnsi="Calibri Light"/>
          <w:sz w:val="24"/>
          <w:szCs w:val="24"/>
        </w:rPr>
        <w:t xml:space="preserve"> resources to support assessment practice:</w:t>
      </w:r>
    </w:p>
    <w:p w:rsidR="00883D7C" w:rsidRPr="00627EC6" w:rsidRDefault="00883D7C" w:rsidP="00933A80">
      <w:pPr>
        <w:pStyle w:val="NoSpacing"/>
        <w:numPr>
          <w:ilvl w:val="0"/>
          <w:numId w:val="11"/>
        </w:numPr>
        <w:ind w:left="1276" w:right="95" w:hanging="426"/>
        <w:jc w:val="both"/>
        <w:rPr>
          <w:rFonts w:ascii="Calibri Light" w:hAnsi="Calibri Light"/>
          <w:sz w:val="24"/>
          <w:szCs w:val="24"/>
        </w:rPr>
      </w:pPr>
      <w:r w:rsidRPr="00627EC6">
        <w:rPr>
          <w:rFonts w:ascii="Calibri Light" w:hAnsi="Calibri Light"/>
          <w:sz w:val="24"/>
          <w:szCs w:val="24"/>
        </w:rPr>
        <w:t>English Online Interview</w:t>
      </w:r>
    </w:p>
    <w:p w:rsidR="00316FA8" w:rsidRPr="00627EC6" w:rsidRDefault="00316FA8" w:rsidP="00933A80">
      <w:pPr>
        <w:pStyle w:val="NoSpacing"/>
        <w:numPr>
          <w:ilvl w:val="0"/>
          <w:numId w:val="11"/>
        </w:numPr>
        <w:ind w:left="1276" w:right="95" w:hanging="426"/>
        <w:jc w:val="both"/>
        <w:rPr>
          <w:rFonts w:ascii="Calibri Light" w:hAnsi="Calibri Light"/>
          <w:sz w:val="24"/>
          <w:szCs w:val="24"/>
        </w:rPr>
      </w:pPr>
      <w:r w:rsidRPr="00627EC6">
        <w:rPr>
          <w:rFonts w:ascii="Calibri Light" w:hAnsi="Calibri Light"/>
          <w:sz w:val="24"/>
          <w:szCs w:val="24"/>
        </w:rPr>
        <w:t>VCAA Insight Assess Portal</w:t>
      </w:r>
    </w:p>
    <w:p w:rsidR="00316FA8" w:rsidRPr="00627EC6" w:rsidRDefault="00316FA8" w:rsidP="00933A80">
      <w:pPr>
        <w:pStyle w:val="NoSpacing"/>
        <w:numPr>
          <w:ilvl w:val="0"/>
          <w:numId w:val="11"/>
        </w:numPr>
        <w:ind w:left="1276" w:right="95" w:hanging="426"/>
        <w:jc w:val="both"/>
        <w:rPr>
          <w:rFonts w:ascii="Calibri Light" w:hAnsi="Calibri Light"/>
          <w:sz w:val="24"/>
          <w:szCs w:val="24"/>
        </w:rPr>
      </w:pPr>
      <w:r w:rsidRPr="00627EC6">
        <w:rPr>
          <w:rFonts w:ascii="Calibri Light" w:hAnsi="Calibri Light"/>
          <w:sz w:val="24"/>
          <w:szCs w:val="24"/>
        </w:rPr>
        <w:t>Resources to Support Practice</w:t>
      </w:r>
    </w:p>
    <w:p w:rsidR="00316FA8" w:rsidRPr="00627EC6" w:rsidRDefault="00316FA8" w:rsidP="00933A80">
      <w:pPr>
        <w:pStyle w:val="NoSpacing"/>
        <w:numPr>
          <w:ilvl w:val="0"/>
          <w:numId w:val="11"/>
        </w:numPr>
        <w:ind w:left="1276" w:right="95" w:hanging="426"/>
        <w:jc w:val="both"/>
        <w:rPr>
          <w:rFonts w:ascii="Calibri Light" w:hAnsi="Calibri Light"/>
          <w:sz w:val="24"/>
          <w:szCs w:val="24"/>
        </w:rPr>
      </w:pPr>
      <w:r w:rsidRPr="00627EC6">
        <w:rPr>
          <w:rFonts w:ascii="Calibri Light" w:hAnsi="Calibri Light"/>
          <w:sz w:val="24"/>
          <w:szCs w:val="24"/>
        </w:rPr>
        <w:t>VCAA Victorian Curriculum F-10: Revised Curriculum Planning &amp; Reporting Guidelines</w:t>
      </w:r>
    </w:p>
    <w:p w:rsidR="00316FA8" w:rsidRPr="00627EC6" w:rsidRDefault="00316FA8" w:rsidP="00933A80">
      <w:pPr>
        <w:pStyle w:val="NoSpacing"/>
        <w:numPr>
          <w:ilvl w:val="0"/>
          <w:numId w:val="11"/>
        </w:numPr>
        <w:ind w:left="1276" w:right="95" w:hanging="426"/>
        <w:jc w:val="both"/>
        <w:rPr>
          <w:rFonts w:ascii="Calibri Light" w:hAnsi="Calibri Light"/>
          <w:sz w:val="24"/>
          <w:szCs w:val="24"/>
        </w:rPr>
      </w:pPr>
      <w:r w:rsidRPr="00627EC6">
        <w:rPr>
          <w:rFonts w:ascii="Calibri Light" w:hAnsi="Calibri Light"/>
          <w:sz w:val="24"/>
          <w:szCs w:val="24"/>
        </w:rPr>
        <w:t xml:space="preserve">Insight Assessment Platform (Insight) which includes English Online Interview </w:t>
      </w:r>
    </w:p>
    <w:p w:rsidR="00316FA8" w:rsidRPr="00627EC6" w:rsidRDefault="00316FA8" w:rsidP="00933A80">
      <w:pPr>
        <w:pStyle w:val="NoSpacing"/>
        <w:numPr>
          <w:ilvl w:val="0"/>
          <w:numId w:val="11"/>
        </w:numPr>
        <w:ind w:left="1276" w:right="95" w:hanging="426"/>
        <w:jc w:val="both"/>
        <w:rPr>
          <w:rFonts w:ascii="Calibri Light" w:hAnsi="Calibri Light"/>
          <w:sz w:val="24"/>
          <w:szCs w:val="24"/>
        </w:rPr>
      </w:pPr>
      <w:r w:rsidRPr="00627EC6">
        <w:rPr>
          <w:rFonts w:ascii="Calibri Light" w:hAnsi="Calibri Light"/>
          <w:sz w:val="24"/>
          <w:szCs w:val="24"/>
        </w:rPr>
        <w:t>Diagnostic Assessment Tools in English (DATE). Mathematics online Interview</w:t>
      </w:r>
      <w:r w:rsidR="00933A80">
        <w:rPr>
          <w:rFonts w:ascii="Calibri Light" w:hAnsi="Calibri Light"/>
          <w:sz w:val="24"/>
          <w:szCs w:val="24"/>
        </w:rPr>
        <w:t xml:space="preserve">, </w:t>
      </w:r>
      <w:r w:rsidRPr="00627EC6">
        <w:rPr>
          <w:rFonts w:ascii="Calibri Light" w:hAnsi="Calibri Light"/>
          <w:sz w:val="24"/>
          <w:szCs w:val="24"/>
        </w:rPr>
        <w:t>etc.</w:t>
      </w:r>
    </w:p>
    <w:p w:rsidR="00316FA8" w:rsidRPr="00627EC6" w:rsidRDefault="00316FA8" w:rsidP="00933A80">
      <w:pPr>
        <w:pStyle w:val="NoSpacing"/>
        <w:numPr>
          <w:ilvl w:val="0"/>
          <w:numId w:val="11"/>
        </w:numPr>
        <w:ind w:left="1276" w:right="95" w:hanging="426"/>
        <w:jc w:val="both"/>
        <w:rPr>
          <w:rFonts w:ascii="Calibri Light" w:hAnsi="Calibri Light"/>
          <w:sz w:val="24"/>
          <w:szCs w:val="24"/>
        </w:rPr>
      </w:pPr>
      <w:r w:rsidRPr="00627EC6">
        <w:rPr>
          <w:rFonts w:ascii="Calibri Light" w:hAnsi="Calibri Light"/>
          <w:sz w:val="24"/>
          <w:szCs w:val="24"/>
        </w:rPr>
        <w:t>EAL Assessment &amp; Reporting</w:t>
      </w:r>
    </w:p>
    <w:p w:rsidR="00316FA8" w:rsidRPr="00627EC6" w:rsidRDefault="00316FA8" w:rsidP="00933A80">
      <w:pPr>
        <w:pStyle w:val="NoSpacing"/>
        <w:numPr>
          <w:ilvl w:val="0"/>
          <w:numId w:val="11"/>
        </w:numPr>
        <w:ind w:left="1276" w:right="95" w:hanging="426"/>
        <w:jc w:val="both"/>
        <w:rPr>
          <w:rFonts w:ascii="Calibri Light" w:hAnsi="Calibri Light"/>
          <w:sz w:val="24"/>
          <w:szCs w:val="24"/>
        </w:rPr>
      </w:pPr>
      <w:r w:rsidRPr="00627EC6">
        <w:rPr>
          <w:rFonts w:ascii="Calibri Light" w:hAnsi="Calibri Light"/>
          <w:sz w:val="24"/>
          <w:szCs w:val="24"/>
        </w:rPr>
        <w:t>Specific Mathematics Assessment that Reveal Thinking (SMART)</w:t>
      </w:r>
    </w:p>
    <w:p w:rsidR="009710CF" w:rsidRPr="00627EC6" w:rsidRDefault="009710CF" w:rsidP="00627EC6">
      <w:pPr>
        <w:pStyle w:val="NoSpacing"/>
        <w:numPr>
          <w:ilvl w:val="0"/>
          <w:numId w:val="22"/>
        </w:numPr>
        <w:ind w:right="95"/>
        <w:jc w:val="both"/>
        <w:rPr>
          <w:rFonts w:ascii="Calibri Light" w:hAnsi="Calibri Light"/>
          <w:sz w:val="24"/>
          <w:szCs w:val="24"/>
        </w:rPr>
      </w:pPr>
      <w:r w:rsidRPr="00627EC6">
        <w:rPr>
          <w:rFonts w:ascii="Calibri Light" w:hAnsi="Calibri Light"/>
          <w:sz w:val="24"/>
          <w:szCs w:val="24"/>
        </w:rPr>
        <w:t xml:space="preserve">Please refer also to the school’s </w:t>
      </w:r>
      <w:r w:rsidRPr="00627EC6">
        <w:rPr>
          <w:rFonts w:ascii="Calibri Light" w:hAnsi="Calibri Light"/>
          <w:i/>
          <w:sz w:val="24"/>
          <w:szCs w:val="24"/>
        </w:rPr>
        <w:t xml:space="preserve">Assessment Policy </w:t>
      </w:r>
      <w:r w:rsidRPr="00627EC6">
        <w:rPr>
          <w:rFonts w:ascii="Calibri Light" w:hAnsi="Calibri Light"/>
          <w:sz w:val="24"/>
          <w:szCs w:val="24"/>
        </w:rPr>
        <w:t xml:space="preserve">and the </w:t>
      </w:r>
      <w:r w:rsidRPr="00627EC6">
        <w:rPr>
          <w:rFonts w:ascii="Calibri Light" w:hAnsi="Calibri Light"/>
          <w:i/>
          <w:sz w:val="24"/>
          <w:szCs w:val="24"/>
        </w:rPr>
        <w:t>Data Analysis Policy</w:t>
      </w:r>
      <w:r w:rsidRPr="00627EC6">
        <w:rPr>
          <w:rFonts w:ascii="Calibri Light" w:hAnsi="Calibri Light"/>
          <w:sz w:val="24"/>
          <w:szCs w:val="24"/>
        </w:rPr>
        <w:t>.</w:t>
      </w:r>
    </w:p>
    <w:p w:rsidR="009710CF" w:rsidRPr="00627EC6" w:rsidRDefault="009710CF" w:rsidP="00627EC6">
      <w:pPr>
        <w:pStyle w:val="NoSpacing"/>
        <w:ind w:left="1276" w:right="95" w:hanging="283"/>
        <w:jc w:val="both"/>
        <w:rPr>
          <w:rFonts w:ascii="Calibri Light" w:hAnsi="Calibri Light"/>
          <w:sz w:val="24"/>
          <w:szCs w:val="24"/>
        </w:rPr>
      </w:pPr>
    </w:p>
    <w:p w:rsidR="0057075F" w:rsidRPr="00627EC6" w:rsidRDefault="0057075F" w:rsidP="00627EC6">
      <w:pPr>
        <w:tabs>
          <w:tab w:val="left" w:pos="284"/>
          <w:tab w:val="left" w:pos="567"/>
        </w:tabs>
        <w:ind w:right="95"/>
        <w:jc w:val="both"/>
        <w:rPr>
          <w:rStyle w:val="SubtleReference"/>
        </w:rPr>
      </w:pPr>
      <w:r w:rsidRPr="00627EC6">
        <w:rPr>
          <w:rStyle w:val="SubtleReference"/>
        </w:rPr>
        <w:t>Evaluation</w:t>
      </w:r>
    </w:p>
    <w:p w:rsidR="0057075F" w:rsidRPr="00627EC6" w:rsidRDefault="0057075F" w:rsidP="00627EC6">
      <w:pPr>
        <w:spacing w:after="100" w:afterAutospacing="1"/>
        <w:ind w:right="95"/>
        <w:jc w:val="both"/>
        <w:rPr>
          <w:rFonts w:ascii="Calibri Light" w:hAnsi="Calibri Light"/>
        </w:rPr>
      </w:pPr>
      <w:r w:rsidRPr="00627EC6">
        <w:rPr>
          <w:rFonts w:ascii="Calibri Light" w:hAnsi="Calibri Light"/>
        </w:rPr>
        <w:t xml:space="preserve">This policy will be reviewed as part of the school’s three-year review cycle or if guidelines change (latest DET update </w:t>
      </w:r>
      <w:r w:rsidR="00923516" w:rsidRPr="00627EC6">
        <w:rPr>
          <w:rFonts w:ascii="Calibri Light" w:hAnsi="Calibri Light"/>
        </w:rPr>
        <w:t xml:space="preserve">late </w:t>
      </w:r>
      <w:r w:rsidR="00493677" w:rsidRPr="00627EC6">
        <w:rPr>
          <w:rFonts w:ascii="Calibri Light" w:hAnsi="Calibri Light"/>
        </w:rPr>
        <w:t xml:space="preserve">April </w:t>
      </w:r>
      <w:r w:rsidR="00316FA8" w:rsidRPr="00627EC6">
        <w:rPr>
          <w:rFonts w:ascii="Calibri Light" w:hAnsi="Calibri Light"/>
        </w:rPr>
        <w:t xml:space="preserve">&amp; early May </w:t>
      </w:r>
      <w:r w:rsidR="00493677" w:rsidRPr="00627EC6">
        <w:rPr>
          <w:rFonts w:ascii="Calibri Light" w:hAnsi="Calibri Light"/>
        </w:rPr>
        <w:t>2017</w:t>
      </w:r>
      <w:r w:rsidRPr="00627EC6">
        <w:rPr>
          <w:rFonts w:ascii="Calibri Light" w:hAnsi="Calibri Light"/>
        </w:rPr>
        <w:t>).</w:t>
      </w:r>
    </w:p>
    <w:p w:rsidR="00627EC6" w:rsidRPr="00627EC6" w:rsidRDefault="00627EC6" w:rsidP="00627EC6">
      <w:pPr>
        <w:tabs>
          <w:tab w:val="left" w:pos="284"/>
          <w:tab w:val="left" w:pos="567"/>
        </w:tabs>
        <w:ind w:right="95"/>
        <w:jc w:val="both"/>
        <w:rPr>
          <w:rStyle w:val="SubtleReference"/>
        </w:rPr>
      </w:pPr>
      <w:r>
        <w:rPr>
          <w:rStyle w:val="SubtleReference"/>
        </w:rPr>
        <w:t>Ratification</w:t>
      </w:r>
    </w:p>
    <w:p w:rsidR="0057075F" w:rsidRPr="00627EC6" w:rsidRDefault="0057075F" w:rsidP="00627EC6">
      <w:pPr>
        <w:tabs>
          <w:tab w:val="left" w:pos="709"/>
        </w:tabs>
        <w:ind w:right="95"/>
        <w:jc w:val="both"/>
        <w:rPr>
          <w:rFonts w:ascii="Calibri" w:hAnsi="Calibri"/>
          <w:sz w:val="21"/>
          <w:szCs w:val="21"/>
        </w:rPr>
      </w:pPr>
      <w:r w:rsidRPr="00627EC6">
        <w:rPr>
          <w:rFonts w:ascii="Calibri Light" w:hAnsi="Calibri Light"/>
          <w:sz w:val="24"/>
          <w:szCs w:val="24"/>
        </w:rPr>
        <w:t xml:space="preserve">This </w:t>
      </w:r>
      <w:r w:rsidR="00A955E3" w:rsidRPr="00627EC6">
        <w:rPr>
          <w:rFonts w:ascii="Calibri Light" w:hAnsi="Calibri Light"/>
          <w:sz w:val="24"/>
          <w:szCs w:val="24"/>
        </w:rPr>
        <w:t>update</w:t>
      </w:r>
      <w:r w:rsidRPr="00627EC6">
        <w:rPr>
          <w:rFonts w:ascii="Calibri Light" w:hAnsi="Calibri Light"/>
          <w:sz w:val="24"/>
          <w:szCs w:val="24"/>
        </w:rPr>
        <w:t xml:space="preserve"> was ratified by </w:t>
      </w:r>
      <w:r w:rsidR="0012003E" w:rsidRPr="00627EC6">
        <w:rPr>
          <w:rFonts w:ascii="Calibri Light" w:hAnsi="Calibri Light"/>
          <w:sz w:val="24"/>
          <w:szCs w:val="24"/>
        </w:rPr>
        <w:t>the College</w:t>
      </w:r>
      <w:r w:rsidRPr="00627EC6">
        <w:rPr>
          <w:rFonts w:ascii="Calibri Light" w:hAnsi="Calibri Light"/>
          <w:sz w:val="24"/>
          <w:szCs w:val="24"/>
        </w:rPr>
        <w:t xml:space="preserve"> Council </w:t>
      </w:r>
      <w:r w:rsidR="0095560B" w:rsidRPr="00627EC6">
        <w:rPr>
          <w:rFonts w:ascii="Calibri Light" w:hAnsi="Calibri Light"/>
          <w:sz w:val="24"/>
          <w:szCs w:val="24"/>
        </w:rPr>
        <w:t>o</w:t>
      </w:r>
      <w:r w:rsidRPr="00627EC6">
        <w:rPr>
          <w:rFonts w:ascii="Calibri Light" w:hAnsi="Calibri Light"/>
          <w:sz w:val="24"/>
          <w:szCs w:val="24"/>
        </w:rPr>
        <w:t xml:space="preserve">n </w:t>
      </w:r>
      <w:r w:rsidR="00627EC6">
        <w:rPr>
          <w:rFonts w:ascii="Calibri Light" w:hAnsi="Calibri Light"/>
          <w:sz w:val="24"/>
          <w:szCs w:val="24"/>
        </w:rPr>
        <w:t>15</w:t>
      </w:r>
      <w:r w:rsidR="00627EC6" w:rsidRPr="00627EC6">
        <w:rPr>
          <w:rFonts w:ascii="Calibri Light" w:hAnsi="Calibri Light"/>
          <w:sz w:val="24"/>
          <w:szCs w:val="24"/>
          <w:vertAlign w:val="superscript"/>
        </w:rPr>
        <w:t>th</w:t>
      </w:r>
      <w:r w:rsidR="00627EC6">
        <w:rPr>
          <w:rFonts w:ascii="Calibri Light" w:hAnsi="Calibri Light"/>
          <w:sz w:val="24"/>
          <w:szCs w:val="24"/>
        </w:rPr>
        <w:t xml:space="preserve"> </w:t>
      </w:r>
      <w:proofErr w:type="gramStart"/>
      <w:r w:rsidR="00627EC6">
        <w:rPr>
          <w:rFonts w:ascii="Calibri Light" w:hAnsi="Calibri Light"/>
          <w:sz w:val="24"/>
          <w:szCs w:val="24"/>
        </w:rPr>
        <w:t>March,</w:t>
      </w:r>
      <w:proofErr w:type="gramEnd"/>
      <w:r w:rsidR="00627EC6">
        <w:rPr>
          <w:rFonts w:ascii="Calibri Light" w:hAnsi="Calibri Light"/>
          <w:sz w:val="24"/>
          <w:szCs w:val="24"/>
        </w:rPr>
        <w:t xml:space="preserve"> 2018.</w:t>
      </w:r>
    </w:p>
    <w:p w:rsidR="00933A80" w:rsidRDefault="00933A80" w:rsidP="00627EC6">
      <w:pPr>
        <w:tabs>
          <w:tab w:val="left" w:pos="284"/>
          <w:tab w:val="left" w:pos="567"/>
        </w:tabs>
        <w:ind w:right="95"/>
        <w:jc w:val="both"/>
        <w:rPr>
          <w:rStyle w:val="SubtleReference"/>
        </w:rPr>
      </w:pPr>
    </w:p>
    <w:p w:rsidR="0057075F" w:rsidRPr="00627EC6" w:rsidRDefault="0057075F" w:rsidP="00627EC6">
      <w:pPr>
        <w:tabs>
          <w:tab w:val="left" w:pos="284"/>
          <w:tab w:val="left" w:pos="567"/>
        </w:tabs>
        <w:ind w:right="95"/>
        <w:jc w:val="both"/>
        <w:rPr>
          <w:rStyle w:val="SubtleReference"/>
        </w:rPr>
      </w:pPr>
      <w:bookmarkStart w:id="0" w:name="_GoBack"/>
      <w:bookmarkEnd w:id="0"/>
      <w:r w:rsidRPr="00627EC6">
        <w:rPr>
          <w:rStyle w:val="SubtleReference"/>
        </w:rPr>
        <w:t>Reference</w:t>
      </w:r>
    </w:p>
    <w:p w:rsidR="00B3600D" w:rsidRPr="00627EC6" w:rsidRDefault="00F82E2F" w:rsidP="00627EC6">
      <w:pPr>
        <w:ind w:left="142" w:right="95" w:hanging="153"/>
        <w:jc w:val="left"/>
        <w:rPr>
          <w:rFonts w:ascii="Calibri Light" w:hAnsi="Calibri Light" w:cs="Calibri Light"/>
          <w:sz w:val="24"/>
          <w:szCs w:val="24"/>
        </w:rPr>
      </w:pPr>
      <w:hyperlink r:id="rId11" w:history="1">
        <w:r w:rsidR="0057075F" w:rsidRPr="00627EC6">
          <w:rPr>
            <w:rStyle w:val="Hyperlink"/>
            <w:rFonts w:ascii="Calibri Light" w:hAnsi="Calibri Light" w:cs="Calibri Light"/>
            <w:sz w:val="24"/>
            <w:szCs w:val="24"/>
          </w:rPr>
          <w:t>www.education.vic.gov.au/school/principals/spag/curriculum/pages/reporting.aspx</w:t>
        </w:r>
      </w:hyperlink>
    </w:p>
    <w:sectPr w:rsidR="00B3600D" w:rsidRPr="00627EC6" w:rsidSect="002252E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E2F" w:rsidRDefault="00F82E2F" w:rsidP="00C56D2B">
      <w:r>
        <w:separator/>
      </w:r>
    </w:p>
  </w:endnote>
  <w:endnote w:type="continuationSeparator" w:id="0">
    <w:p w:rsidR="00F82E2F" w:rsidRDefault="00F82E2F" w:rsidP="00C5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493824"/>
      <w:docPartObj>
        <w:docPartGallery w:val="Page Numbers (Bottom of Page)"/>
        <w:docPartUnique/>
      </w:docPartObj>
    </w:sdtPr>
    <w:sdtEndPr>
      <w:rPr>
        <w:noProof/>
      </w:rPr>
    </w:sdtEndPr>
    <w:sdtContent>
      <w:p w:rsidR="00C56D2B" w:rsidRDefault="00C56D2B" w:rsidP="00627EC6">
        <w:pPr>
          <w:pStyle w:val="Footer"/>
        </w:pPr>
        <w:r>
          <w:fldChar w:fldCharType="begin"/>
        </w:r>
        <w:r>
          <w:instrText xml:space="preserve"> PAGE   \* MERGEFORMAT </w:instrText>
        </w:r>
        <w:r>
          <w:fldChar w:fldCharType="separate"/>
        </w:r>
        <w:r w:rsidR="00933A8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E2F" w:rsidRDefault="00F82E2F" w:rsidP="00C56D2B">
      <w:r>
        <w:separator/>
      </w:r>
    </w:p>
  </w:footnote>
  <w:footnote w:type="continuationSeparator" w:id="0">
    <w:p w:rsidR="00F82E2F" w:rsidRDefault="00F82E2F" w:rsidP="00C56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D2B" w:rsidRDefault="00C56D2B">
    <w:pPr>
      <w:pStyle w:val="Hea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9"/>
      <w:gridCol w:w="2379"/>
    </w:tblGrid>
    <w:tr w:rsidR="00C56D2B" w:rsidRPr="006F4BA7" w:rsidTr="00933A80">
      <w:trPr>
        <w:trHeight w:val="1832"/>
      </w:trPr>
      <w:tc>
        <w:tcPr>
          <w:tcW w:w="6946" w:type="dxa"/>
          <w:shd w:val="clear" w:color="auto" w:fill="auto"/>
          <w:vAlign w:val="center"/>
        </w:tcPr>
        <w:p w:rsidR="00C56D2B" w:rsidRPr="00627EC6" w:rsidRDefault="00C56D2B" w:rsidP="00627EC6">
          <w:pPr>
            <w:tabs>
              <w:tab w:val="left" w:pos="2175"/>
            </w:tabs>
            <w:rPr>
              <w:rFonts w:ascii="Calibri Light" w:hAnsi="Calibri Light"/>
            </w:rPr>
          </w:pPr>
          <w:r w:rsidRPr="00627EC6">
            <w:rPr>
              <w:rFonts w:ascii="Calibri Light" w:hAnsi="Calibri Light"/>
              <w:sz w:val="36"/>
            </w:rPr>
            <w:t>REPORTING TO PARENTS POLIC</w:t>
          </w:r>
          <w:r w:rsidR="00627EC6">
            <w:rPr>
              <w:rFonts w:ascii="Calibri Light" w:hAnsi="Calibri Light"/>
              <w:sz w:val="36"/>
            </w:rPr>
            <w:t>Y</w:t>
          </w:r>
        </w:p>
      </w:tc>
      <w:tc>
        <w:tcPr>
          <w:tcW w:w="2574" w:type="dxa"/>
          <w:shd w:val="clear" w:color="auto" w:fill="auto"/>
        </w:tcPr>
        <w:p w:rsidR="00C56D2B" w:rsidRPr="006F4BA7" w:rsidRDefault="00C56D2B" w:rsidP="00C56D2B">
          <w:pPr>
            <w:jc w:val="both"/>
            <w:rPr>
              <w:rFonts w:ascii="Cambria" w:hAnsi="Cambria"/>
              <w:color w:val="000000"/>
            </w:rPr>
          </w:pPr>
          <w:r w:rsidRPr="006F4BA7">
            <w:rPr>
              <w:rFonts w:ascii="Cambria" w:hAnsi="Cambria"/>
              <w:noProof/>
              <w:color w:val="000000"/>
              <w:lang w:eastAsia="en-AU"/>
            </w:rPr>
            <w:drawing>
              <wp:anchor distT="0" distB="0" distL="114300" distR="114300" simplePos="0" relativeHeight="251659264" behindDoc="0" locked="0" layoutInCell="1" allowOverlap="1" wp14:anchorId="5D15CE12" wp14:editId="288F6467">
                <wp:simplePos x="0" y="0"/>
                <wp:positionH relativeFrom="column">
                  <wp:posOffset>180340</wp:posOffset>
                </wp:positionH>
                <wp:positionV relativeFrom="paragraph">
                  <wp:posOffset>20089</wp:posOffset>
                </wp:positionV>
                <wp:extent cx="1004455" cy="1103736"/>
                <wp:effectExtent l="0" t="0" r="5715"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455" cy="110373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56D2B" w:rsidRDefault="00C56D2B" w:rsidP="00C56D2B">
    <w:pPr>
      <w:tabs>
        <w:tab w:val="left" w:pos="480"/>
        <w:tab w:val="left" w:pos="27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293"/>
    <w:multiLevelType w:val="hybridMultilevel"/>
    <w:tmpl w:val="9FEE1E78"/>
    <w:lvl w:ilvl="0" w:tplc="0C090001">
      <w:start w:val="1"/>
      <w:numFmt w:val="bullet"/>
      <w:lvlText w:val=""/>
      <w:lvlJc w:val="left"/>
      <w:pPr>
        <w:ind w:left="720" w:hanging="360"/>
      </w:pPr>
      <w:rPr>
        <w:rFonts w:ascii="Symbol" w:hAnsi="Symbo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6B5D65"/>
    <w:multiLevelType w:val="hybridMultilevel"/>
    <w:tmpl w:val="4C862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A0EEB"/>
    <w:multiLevelType w:val="hybridMultilevel"/>
    <w:tmpl w:val="E86A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0E6583"/>
    <w:multiLevelType w:val="hybridMultilevel"/>
    <w:tmpl w:val="4B80BB0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16DB0C77"/>
    <w:multiLevelType w:val="hybridMultilevel"/>
    <w:tmpl w:val="B834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8116D2"/>
    <w:multiLevelType w:val="hybridMultilevel"/>
    <w:tmpl w:val="74265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C62B93"/>
    <w:multiLevelType w:val="hybridMultilevel"/>
    <w:tmpl w:val="A58A1CEC"/>
    <w:lvl w:ilvl="0" w:tplc="73FE762A">
      <w:start w:val="1"/>
      <w:numFmt w:val="bullet"/>
      <w:lvlText w:val=""/>
      <w:lvlJc w:val="left"/>
      <w:pPr>
        <w:ind w:left="720" w:hanging="360"/>
      </w:pPr>
      <w:rPr>
        <w:rFonts w:ascii="Symbol" w:hAnsi="Symbo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3E48D0"/>
    <w:multiLevelType w:val="hybridMultilevel"/>
    <w:tmpl w:val="31F27B92"/>
    <w:lvl w:ilvl="0" w:tplc="73FE762A">
      <w:start w:val="1"/>
      <w:numFmt w:val="bullet"/>
      <w:lvlText w:val=""/>
      <w:lvlJc w:val="left"/>
      <w:pPr>
        <w:ind w:left="720" w:hanging="360"/>
      </w:pPr>
      <w:rPr>
        <w:rFonts w:ascii="Symbol" w:hAnsi="Symbo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3757F8"/>
    <w:multiLevelType w:val="hybridMultilevel"/>
    <w:tmpl w:val="33A6C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B4190D"/>
    <w:multiLevelType w:val="hybridMultilevel"/>
    <w:tmpl w:val="7EA2712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A178EF"/>
    <w:multiLevelType w:val="hybridMultilevel"/>
    <w:tmpl w:val="821AAE9E"/>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B447B6"/>
    <w:multiLevelType w:val="hybridMultilevel"/>
    <w:tmpl w:val="9C4A3DFC"/>
    <w:lvl w:ilvl="0" w:tplc="73FE762A">
      <w:start w:val="1"/>
      <w:numFmt w:val="bullet"/>
      <w:lvlText w:val=""/>
      <w:lvlJc w:val="left"/>
      <w:pPr>
        <w:ind w:left="720" w:hanging="360"/>
      </w:pPr>
      <w:rPr>
        <w:rFonts w:ascii="Symbol" w:hAnsi="Symbo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6D00F9"/>
    <w:multiLevelType w:val="hybridMultilevel"/>
    <w:tmpl w:val="F78A1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6E6BED"/>
    <w:multiLevelType w:val="hybridMultilevel"/>
    <w:tmpl w:val="C2744D8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429E6DB7"/>
    <w:multiLevelType w:val="hybridMultilevel"/>
    <w:tmpl w:val="97761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431F31"/>
    <w:multiLevelType w:val="hybridMultilevel"/>
    <w:tmpl w:val="7F704A92"/>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353578"/>
    <w:multiLevelType w:val="hybridMultilevel"/>
    <w:tmpl w:val="FBB046B2"/>
    <w:lvl w:ilvl="0" w:tplc="73FE762A">
      <w:start w:val="1"/>
      <w:numFmt w:val="bullet"/>
      <w:lvlText w:val=""/>
      <w:lvlJc w:val="left"/>
      <w:pPr>
        <w:ind w:left="720" w:hanging="360"/>
      </w:pPr>
      <w:rPr>
        <w:rFonts w:ascii="Symbol" w:hAnsi="Symbo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98211A"/>
    <w:multiLevelType w:val="hybridMultilevel"/>
    <w:tmpl w:val="120A697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1A0B18"/>
    <w:multiLevelType w:val="hybridMultilevel"/>
    <w:tmpl w:val="A498E68A"/>
    <w:lvl w:ilvl="0" w:tplc="73FE762A">
      <w:start w:val="1"/>
      <w:numFmt w:val="bullet"/>
      <w:lvlText w:val=""/>
      <w:lvlJc w:val="left"/>
      <w:pPr>
        <w:ind w:left="720" w:hanging="360"/>
      </w:pPr>
      <w:rPr>
        <w:rFonts w:ascii="Symbol" w:hAnsi="Symbo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E3230F"/>
    <w:multiLevelType w:val="hybridMultilevel"/>
    <w:tmpl w:val="A25C44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7A0602AA"/>
    <w:multiLevelType w:val="hybridMultilevel"/>
    <w:tmpl w:val="D7A0CB8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7D16791F"/>
    <w:multiLevelType w:val="hybridMultilevel"/>
    <w:tmpl w:val="B6488564"/>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19"/>
  </w:num>
  <w:num w:numId="2">
    <w:abstractNumId w:val="13"/>
  </w:num>
  <w:num w:numId="3">
    <w:abstractNumId w:val="20"/>
  </w:num>
  <w:num w:numId="4">
    <w:abstractNumId w:val="3"/>
  </w:num>
  <w:num w:numId="5">
    <w:abstractNumId w:val="8"/>
  </w:num>
  <w:num w:numId="6">
    <w:abstractNumId w:val="9"/>
  </w:num>
  <w:num w:numId="7">
    <w:abstractNumId w:val="5"/>
  </w:num>
  <w:num w:numId="8">
    <w:abstractNumId w:val="12"/>
  </w:num>
  <w:num w:numId="9">
    <w:abstractNumId w:val="17"/>
  </w:num>
  <w:num w:numId="10">
    <w:abstractNumId w:val="1"/>
  </w:num>
  <w:num w:numId="11">
    <w:abstractNumId w:val="21"/>
  </w:num>
  <w:num w:numId="12">
    <w:abstractNumId w:val="2"/>
  </w:num>
  <w:num w:numId="13">
    <w:abstractNumId w:val="0"/>
  </w:num>
  <w:num w:numId="14">
    <w:abstractNumId w:val="14"/>
  </w:num>
  <w:num w:numId="15">
    <w:abstractNumId w:val="4"/>
  </w:num>
  <w:num w:numId="16">
    <w:abstractNumId w:val="11"/>
  </w:num>
  <w:num w:numId="17">
    <w:abstractNumId w:val="6"/>
  </w:num>
  <w:num w:numId="18">
    <w:abstractNumId w:val="7"/>
  </w:num>
  <w:num w:numId="19">
    <w:abstractNumId w:val="18"/>
  </w:num>
  <w:num w:numId="20">
    <w:abstractNumId w:val="16"/>
  </w:num>
  <w:num w:numId="21">
    <w:abstractNumId w:val="10"/>
  </w:num>
  <w:num w:numId="2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0D"/>
    <w:rsid w:val="00022D22"/>
    <w:rsid w:val="00023CFC"/>
    <w:rsid w:val="00065998"/>
    <w:rsid w:val="000B2705"/>
    <w:rsid w:val="00113F2D"/>
    <w:rsid w:val="00116147"/>
    <w:rsid w:val="0012003E"/>
    <w:rsid w:val="00125327"/>
    <w:rsid w:val="00150D7B"/>
    <w:rsid w:val="00161EEB"/>
    <w:rsid w:val="00170609"/>
    <w:rsid w:val="001E2E96"/>
    <w:rsid w:val="001F1E97"/>
    <w:rsid w:val="002252ED"/>
    <w:rsid w:val="002A4594"/>
    <w:rsid w:val="002B6D9D"/>
    <w:rsid w:val="00316FA8"/>
    <w:rsid w:val="00335BFE"/>
    <w:rsid w:val="00350927"/>
    <w:rsid w:val="003627CB"/>
    <w:rsid w:val="003C0CD6"/>
    <w:rsid w:val="003E2A2D"/>
    <w:rsid w:val="00441C6E"/>
    <w:rsid w:val="00451B2C"/>
    <w:rsid w:val="00453D14"/>
    <w:rsid w:val="00493677"/>
    <w:rsid w:val="004B7393"/>
    <w:rsid w:val="004E5516"/>
    <w:rsid w:val="0050190F"/>
    <w:rsid w:val="00515A38"/>
    <w:rsid w:val="005176F6"/>
    <w:rsid w:val="00521774"/>
    <w:rsid w:val="00536B92"/>
    <w:rsid w:val="00564537"/>
    <w:rsid w:val="0056454B"/>
    <w:rsid w:val="0057075F"/>
    <w:rsid w:val="006222E7"/>
    <w:rsid w:val="00627EC6"/>
    <w:rsid w:val="006B0788"/>
    <w:rsid w:val="006D0ECA"/>
    <w:rsid w:val="006E1C32"/>
    <w:rsid w:val="00725257"/>
    <w:rsid w:val="00737336"/>
    <w:rsid w:val="00763190"/>
    <w:rsid w:val="00787144"/>
    <w:rsid w:val="007A1B4A"/>
    <w:rsid w:val="007B2F3F"/>
    <w:rsid w:val="007B69B2"/>
    <w:rsid w:val="007C6CC7"/>
    <w:rsid w:val="008073A6"/>
    <w:rsid w:val="00812DB4"/>
    <w:rsid w:val="008232FB"/>
    <w:rsid w:val="00843CCB"/>
    <w:rsid w:val="00857D19"/>
    <w:rsid w:val="00874B72"/>
    <w:rsid w:val="00876E9A"/>
    <w:rsid w:val="00883D7C"/>
    <w:rsid w:val="008E23BD"/>
    <w:rsid w:val="008E7298"/>
    <w:rsid w:val="009215C3"/>
    <w:rsid w:val="00923516"/>
    <w:rsid w:val="009277F0"/>
    <w:rsid w:val="00933A80"/>
    <w:rsid w:val="0095560B"/>
    <w:rsid w:val="009710CF"/>
    <w:rsid w:val="009729CD"/>
    <w:rsid w:val="009D11C9"/>
    <w:rsid w:val="009F095C"/>
    <w:rsid w:val="00A06C9D"/>
    <w:rsid w:val="00A7284F"/>
    <w:rsid w:val="00A955E3"/>
    <w:rsid w:val="00B3600D"/>
    <w:rsid w:val="00BC6B9B"/>
    <w:rsid w:val="00C2061B"/>
    <w:rsid w:val="00C23C0E"/>
    <w:rsid w:val="00C56D2B"/>
    <w:rsid w:val="00C76350"/>
    <w:rsid w:val="00C83BFD"/>
    <w:rsid w:val="00C94BFD"/>
    <w:rsid w:val="00C9646C"/>
    <w:rsid w:val="00CA1821"/>
    <w:rsid w:val="00CD39B5"/>
    <w:rsid w:val="00CD5A2E"/>
    <w:rsid w:val="00CD7727"/>
    <w:rsid w:val="00CE31AB"/>
    <w:rsid w:val="00D512F1"/>
    <w:rsid w:val="00D768CB"/>
    <w:rsid w:val="00D85F03"/>
    <w:rsid w:val="00D90A21"/>
    <w:rsid w:val="00E21999"/>
    <w:rsid w:val="00E327B0"/>
    <w:rsid w:val="00E40A2E"/>
    <w:rsid w:val="00E43630"/>
    <w:rsid w:val="00E7469A"/>
    <w:rsid w:val="00E946F1"/>
    <w:rsid w:val="00EF6293"/>
    <w:rsid w:val="00F50F6C"/>
    <w:rsid w:val="00F650DB"/>
    <w:rsid w:val="00F77B23"/>
    <w:rsid w:val="00F82E2F"/>
    <w:rsid w:val="00F87748"/>
    <w:rsid w:val="00FB0779"/>
    <w:rsid w:val="00FC1A5D"/>
    <w:rsid w:val="00FC2CF1"/>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14C00"/>
  <w15:docId w15:val="{CE15D44E-1475-4247-BABB-35B87A97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6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646C"/>
    <w:rPr>
      <w:color w:val="0000FF"/>
      <w:u w:val="single"/>
    </w:rPr>
  </w:style>
  <w:style w:type="paragraph" w:styleId="BodyTextIndent">
    <w:name w:val="Body Text Indent"/>
    <w:basedOn w:val="Normal"/>
    <w:link w:val="BodyTextIndentChar"/>
    <w:rsid w:val="00C23C0E"/>
    <w:pPr>
      <w:ind w:left="360"/>
      <w:jc w:val="both"/>
    </w:pPr>
    <w:rPr>
      <w:rFonts w:ascii="Tahoma" w:eastAsia="Times New Roman" w:hAnsi="Tahoma" w:cs="Tahoma"/>
      <w:sz w:val="20"/>
      <w:szCs w:val="24"/>
      <w:lang w:val="en-US"/>
    </w:rPr>
  </w:style>
  <w:style w:type="character" w:customStyle="1" w:styleId="BodyTextIndentChar">
    <w:name w:val="Body Text Indent Char"/>
    <w:basedOn w:val="DefaultParagraphFont"/>
    <w:link w:val="BodyTextIndent"/>
    <w:rsid w:val="00C23C0E"/>
    <w:rPr>
      <w:rFonts w:ascii="Tahoma" w:eastAsia="Times New Roman" w:hAnsi="Tahoma" w:cs="Tahoma"/>
      <w:sz w:val="20"/>
      <w:szCs w:val="24"/>
      <w:lang w:val="en-US"/>
    </w:rPr>
  </w:style>
  <w:style w:type="paragraph" w:styleId="NoSpacing">
    <w:name w:val="No Spacing"/>
    <w:uiPriority w:val="1"/>
    <w:qFormat/>
    <w:rsid w:val="00350927"/>
    <w:pPr>
      <w:jc w:val="left"/>
    </w:pPr>
    <w:rPr>
      <w:rFonts w:ascii="Calibri" w:eastAsia="Calibri" w:hAnsi="Calibri" w:cs="Times New Roman"/>
    </w:rPr>
  </w:style>
  <w:style w:type="paragraph" w:styleId="Header">
    <w:name w:val="header"/>
    <w:basedOn w:val="Normal"/>
    <w:link w:val="HeaderChar"/>
    <w:uiPriority w:val="99"/>
    <w:rsid w:val="00E946F1"/>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E946F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C56D2B"/>
    <w:pPr>
      <w:tabs>
        <w:tab w:val="center" w:pos="4513"/>
        <w:tab w:val="right" w:pos="9026"/>
      </w:tabs>
    </w:pPr>
  </w:style>
  <w:style w:type="character" w:customStyle="1" w:styleId="FooterChar">
    <w:name w:val="Footer Char"/>
    <w:basedOn w:val="DefaultParagraphFont"/>
    <w:link w:val="Footer"/>
    <w:uiPriority w:val="99"/>
    <w:rsid w:val="00C56D2B"/>
  </w:style>
  <w:style w:type="paragraph" w:customStyle="1" w:styleId="DHHSbody">
    <w:name w:val="DHHS body"/>
    <w:qFormat/>
    <w:rsid w:val="00C56D2B"/>
    <w:pPr>
      <w:spacing w:after="120" w:line="270" w:lineRule="atLeast"/>
      <w:jc w:val="left"/>
    </w:pPr>
    <w:rPr>
      <w:rFonts w:ascii="Arial" w:eastAsia="Times" w:hAnsi="Arial" w:cs="Times New Roman"/>
      <w:sz w:val="20"/>
      <w:szCs w:val="20"/>
    </w:rPr>
  </w:style>
  <w:style w:type="character" w:styleId="SubtleReference">
    <w:name w:val="Subtle Reference"/>
    <w:basedOn w:val="DefaultParagraphFont"/>
    <w:uiPriority w:val="31"/>
    <w:qFormat/>
    <w:rsid w:val="00C56D2B"/>
    <w:rPr>
      <w:rFonts w:ascii="Calibri Light" w:hAnsi="Calibri Light"/>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curriculum/pages/reporting.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rqa.vic.gov.au/StateRegister/Search.aspx/Search?SearchType=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AAECE-7AD0-4D51-AD4F-8EA0CB950897}">
  <ds:schemaRefs>
    <ds:schemaRef ds:uri="http://schemas.microsoft.com/sharepoint/v3/contenttype/forms"/>
  </ds:schemaRefs>
</ds:datastoreItem>
</file>

<file path=customXml/itemProps2.xml><?xml version="1.0" encoding="utf-8"?>
<ds:datastoreItem xmlns:ds="http://schemas.openxmlformats.org/officeDocument/2006/customXml" ds:itemID="{199CCB19-9553-422A-A985-8D090D37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E14B8-9F59-4E75-97D8-25D85886F0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Anna Rigoni</cp:lastModifiedBy>
  <cp:revision>6</cp:revision>
  <dcterms:created xsi:type="dcterms:W3CDTF">2017-05-18T06:46:00Z</dcterms:created>
  <dcterms:modified xsi:type="dcterms:W3CDTF">2018-01-01T07:24:00Z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