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A43" w:rsidRPr="00946126" w:rsidRDefault="00795A43" w:rsidP="00B7387C">
      <w:pPr>
        <w:pStyle w:val="Header"/>
        <w:tabs>
          <w:tab w:val="clear" w:pos="9026"/>
          <w:tab w:val="right" w:pos="7655"/>
        </w:tabs>
        <w:ind w:left="567" w:right="-46" w:hanging="709"/>
        <w:rPr>
          <w:rStyle w:val="SubtleReference"/>
        </w:rPr>
      </w:pPr>
      <w:r w:rsidRPr="00946126">
        <w:rPr>
          <w:rStyle w:val="SubtleReference"/>
        </w:rPr>
        <w:t>Rationale</w:t>
      </w:r>
    </w:p>
    <w:p w:rsidR="00795A43" w:rsidRPr="00946126" w:rsidRDefault="00795A43" w:rsidP="00B7387C">
      <w:pPr>
        <w:pStyle w:val="NoSpacing"/>
        <w:numPr>
          <w:ilvl w:val="0"/>
          <w:numId w:val="19"/>
        </w:numPr>
        <w:ind w:left="567" w:right="-46" w:hanging="709"/>
        <w:jc w:val="both"/>
        <w:rPr>
          <w:rFonts w:asciiTheme="majorHAnsi" w:hAnsiTheme="majorHAnsi" w:cs="Arial"/>
          <w:sz w:val="24"/>
          <w:szCs w:val="21"/>
        </w:rPr>
      </w:pPr>
      <w:r w:rsidRPr="00946126">
        <w:rPr>
          <w:rFonts w:asciiTheme="majorHAnsi" w:hAnsiTheme="majorHAnsi" w:cs="Arial"/>
          <w:sz w:val="24"/>
          <w:szCs w:val="21"/>
        </w:rPr>
        <w:t>The enhanced Performance and Development whole-of-practice approach promotes a consistent process and common language for the evaluation and support of staff performance and development in Victorian government schools.</w:t>
      </w:r>
    </w:p>
    <w:p w:rsidR="00795A43" w:rsidRPr="00946126" w:rsidRDefault="00795A43" w:rsidP="00B7387C">
      <w:pPr>
        <w:pStyle w:val="NoSpacing"/>
        <w:numPr>
          <w:ilvl w:val="0"/>
          <w:numId w:val="19"/>
        </w:numPr>
        <w:ind w:left="567" w:right="-46" w:hanging="709"/>
        <w:jc w:val="both"/>
        <w:rPr>
          <w:rFonts w:asciiTheme="majorHAnsi" w:hAnsiTheme="majorHAnsi" w:cs="Arial"/>
          <w:sz w:val="24"/>
          <w:szCs w:val="21"/>
        </w:rPr>
      </w:pPr>
      <w:r w:rsidRPr="00946126">
        <w:rPr>
          <w:rFonts w:asciiTheme="majorHAnsi" w:hAnsiTheme="majorHAnsi" w:cs="Arial"/>
          <w:sz w:val="24"/>
          <w:szCs w:val="21"/>
        </w:rPr>
        <w:t>The approach is intended to provide a mechanism by which staff can continuously develop their professional skills, regardless of their current performance level and is built on several key principles, including:</w:t>
      </w:r>
    </w:p>
    <w:p w:rsidR="00795A43" w:rsidRPr="00946126" w:rsidRDefault="00795A43" w:rsidP="00B7387C">
      <w:pPr>
        <w:pStyle w:val="NoSpacing"/>
        <w:numPr>
          <w:ilvl w:val="0"/>
          <w:numId w:val="17"/>
        </w:numPr>
        <w:ind w:left="1276" w:right="-46" w:hanging="709"/>
        <w:jc w:val="both"/>
        <w:rPr>
          <w:rFonts w:asciiTheme="majorHAnsi" w:hAnsiTheme="majorHAnsi" w:cs="Arial"/>
          <w:sz w:val="24"/>
          <w:szCs w:val="21"/>
        </w:rPr>
      </w:pPr>
      <w:r w:rsidRPr="00946126">
        <w:rPr>
          <w:rFonts w:asciiTheme="majorHAnsi" w:hAnsiTheme="majorHAnsi" w:cs="Arial"/>
          <w:bCs/>
          <w:sz w:val="24"/>
          <w:szCs w:val="21"/>
          <w:u w:val="single"/>
        </w:rPr>
        <w:t>Evidence-based</w:t>
      </w:r>
      <w:r w:rsidRPr="00946126">
        <w:rPr>
          <w:rFonts w:asciiTheme="majorHAnsi" w:hAnsiTheme="majorHAnsi" w:cs="Arial"/>
          <w:sz w:val="24"/>
          <w:szCs w:val="21"/>
        </w:rPr>
        <w:t xml:space="preserve">: the </w:t>
      </w:r>
      <w:proofErr w:type="gramStart"/>
      <w:r w:rsidRPr="00946126">
        <w:rPr>
          <w:rFonts w:asciiTheme="majorHAnsi" w:hAnsiTheme="majorHAnsi" w:cs="Arial"/>
          <w:sz w:val="24"/>
          <w:szCs w:val="21"/>
        </w:rPr>
        <w:t>new approach</w:t>
      </w:r>
      <w:proofErr w:type="gramEnd"/>
      <w:r w:rsidRPr="00946126">
        <w:rPr>
          <w:rFonts w:asciiTheme="majorHAnsi" w:hAnsiTheme="majorHAnsi" w:cs="Arial"/>
          <w:sz w:val="24"/>
          <w:szCs w:val="21"/>
        </w:rPr>
        <w:t xml:space="preserve"> stresses the use of concrete evidence as critical to support the achievement of goals and an indicator of performance. Evidence is also highlighted as a key enabler for staff to show their impact on their practice.</w:t>
      </w:r>
    </w:p>
    <w:p w:rsidR="00795A43" w:rsidRPr="00946126" w:rsidRDefault="00795A43" w:rsidP="00B7387C">
      <w:pPr>
        <w:pStyle w:val="NoSpacing"/>
        <w:numPr>
          <w:ilvl w:val="0"/>
          <w:numId w:val="17"/>
        </w:numPr>
        <w:ind w:left="1276" w:right="-46" w:hanging="709"/>
        <w:jc w:val="both"/>
        <w:rPr>
          <w:rFonts w:asciiTheme="majorHAnsi" w:hAnsiTheme="majorHAnsi" w:cs="Arial"/>
          <w:sz w:val="24"/>
          <w:szCs w:val="21"/>
        </w:rPr>
      </w:pPr>
      <w:r w:rsidRPr="00946126">
        <w:rPr>
          <w:rFonts w:asciiTheme="majorHAnsi" w:hAnsiTheme="majorHAnsi" w:cs="Arial"/>
          <w:bCs/>
          <w:sz w:val="24"/>
          <w:szCs w:val="21"/>
          <w:u w:val="single"/>
        </w:rPr>
        <w:t>Collaboration</w:t>
      </w:r>
      <w:r w:rsidRPr="00946126">
        <w:rPr>
          <w:rFonts w:asciiTheme="majorHAnsi" w:hAnsiTheme="majorHAnsi" w:cs="Arial"/>
          <w:sz w:val="24"/>
          <w:szCs w:val="21"/>
        </w:rPr>
        <w:t>: staff are encouraged to collaborate within and between schools to share strategies and lessons around effective pedagogical, leadership and other practices</w:t>
      </w:r>
    </w:p>
    <w:p w:rsidR="00795A43" w:rsidRPr="00946126" w:rsidRDefault="00795A43" w:rsidP="00B7387C">
      <w:pPr>
        <w:pStyle w:val="NoSpacing"/>
        <w:numPr>
          <w:ilvl w:val="0"/>
          <w:numId w:val="17"/>
        </w:numPr>
        <w:ind w:left="1276" w:right="-46" w:hanging="709"/>
        <w:jc w:val="both"/>
        <w:rPr>
          <w:rFonts w:asciiTheme="majorHAnsi" w:hAnsiTheme="majorHAnsi" w:cs="Arial"/>
          <w:sz w:val="24"/>
          <w:szCs w:val="21"/>
        </w:rPr>
      </w:pPr>
      <w:r w:rsidRPr="00946126">
        <w:rPr>
          <w:rFonts w:asciiTheme="majorHAnsi" w:hAnsiTheme="majorHAnsi" w:cs="Arial"/>
          <w:bCs/>
          <w:sz w:val="24"/>
          <w:szCs w:val="21"/>
          <w:u w:val="single"/>
        </w:rPr>
        <w:t>Accountability</w:t>
      </w:r>
      <w:r w:rsidRPr="00946126">
        <w:rPr>
          <w:rFonts w:asciiTheme="majorHAnsi" w:hAnsiTheme="majorHAnsi" w:cs="Arial"/>
          <w:sz w:val="24"/>
          <w:szCs w:val="21"/>
        </w:rPr>
        <w:t>: staff are given a degree of autonomy over their development goals in exchange for accountability over their achievement. </w:t>
      </w:r>
    </w:p>
    <w:p w:rsidR="00795A43" w:rsidRPr="00B7387C" w:rsidRDefault="00795A43" w:rsidP="00B7387C">
      <w:pPr>
        <w:pStyle w:val="NoSpacing"/>
        <w:numPr>
          <w:ilvl w:val="0"/>
          <w:numId w:val="19"/>
        </w:numPr>
        <w:ind w:left="567" w:right="-46" w:hanging="709"/>
        <w:jc w:val="both"/>
        <w:rPr>
          <w:rFonts w:asciiTheme="majorHAnsi" w:hAnsiTheme="majorHAnsi" w:cs="Arial"/>
          <w:sz w:val="24"/>
          <w:szCs w:val="21"/>
        </w:rPr>
      </w:pPr>
      <w:r w:rsidRPr="00B7387C">
        <w:rPr>
          <w:rFonts w:asciiTheme="majorHAnsi" w:hAnsiTheme="majorHAnsi" w:cs="Arial"/>
          <w:sz w:val="24"/>
          <w:szCs w:val="21"/>
        </w:rPr>
        <w:t>Schools also have responsibilities in relation to self-evaluation, planning and reporting.</w:t>
      </w:r>
    </w:p>
    <w:p w:rsidR="00795A43" w:rsidRPr="00B7387C" w:rsidRDefault="00795A43" w:rsidP="00B7387C">
      <w:pPr>
        <w:pStyle w:val="NoSpacing"/>
        <w:numPr>
          <w:ilvl w:val="0"/>
          <w:numId w:val="19"/>
        </w:numPr>
        <w:ind w:left="567" w:right="-46" w:hanging="709"/>
        <w:jc w:val="both"/>
        <w:rPr>
          <w:rFonts w:asciiTheme="majorHAnsi" w:hAnsiTheme="majorHAnsi" w:cs="Arial"/>
          <w:sz w:val="24"/>
          <w:szCs w:val="21"/>
        </w:rPr>
      </w:pPr>
      <w:r w:rsidRPr="00B7387C">
        <w:rPr>
          <w:rFonts w:asciiTheme="majorHAnsi" w:hAnsiTheme="majorHAnsi" w:cs="Arial"/>
          <w:sz w:val="24"/>
          <w:szCs w:val="21"/>
        </w:rPr>
        <w:t>The Framework for Improving Student Outcomes provides advice and resources to support schools in meeting these responsibilities.  It has been developed to foster a targeted, evidence-informed focus on student outcomes.</w:t>
      </w:r>
    </w:p>
    <w:p w:rsidR="00795A43" w:rsidRPr="00B7387C" w:rsidRDefault="00795A43" w:rsidP="00B7387C">
      <w:pPr>
        <w:pStyle w:val="NoSpacing"/>
        <w:numPr>
          <w:ilvl w:val="0"/>
          <w:numId w:val="19"/>
        </w:numPr>
        <w:ind w:left="567" w:right="-46" w:hanging="709"/>
        <w:jc w:val="both"/>
        <w:rPr>
          <w:rFonts w:asciiTheme="majorHAnsi" w:hAnsiTheme="majorHAnsi" w:cs="Arial"/>
          <w:sz w:val="24"/>
          <w:szCs w:val="21"/>
        </w:rPr>
      </w:pPr>
      <w:r w:rsidRPr="00B7387C">
        <w:rPr>
          <w:rFonts w:asciiTheme="majorHAnsi" w:hAnsiTheme="majorHAnsi" w:cs="Arial"/>
          <w:sz w:val="24"/>
          <w:szCs w:val="21"/>
        </w:rPr>
        <w:t>The Framework for Improving Student Outcomes uses the latest research on student learning and global best-practice to assist schools to focus their efforts on key areas that are known to have the greatest impact on school improvement.</w:t>
      </w:r>
    </w:p>
    <w:p w:rsidR="00795A43" w:rsidRPr="00946126" w:rsidRDefault="00795A43" w:rsidP="00B7387C">
      <w:pPr>
        <w:pStyle w:val="NoSpacing"/>
        <w:ind w:left="567" w:right="-46" w:hanging="709"/>
        <w:jc w:val="both"/>
        <w:rPr>
          <w:rFonts w:asciiTheme="majorHAnsi" w:hAnsiTheme="majorHAnsi"/>
          <w:sz w:val="24"/>
          <w:szCs w:val="21"/>
        </w:rPr>
      </w:pPr>
    </w:p>
    <w:p w:rsidR="00795A43" w:rsidRPr="00946126" w:rsidRDefault="00795A43" w:rsidP="00B7387C">
      <w:pPr>
        <w:pStyle w:val="NoSpacing"/>
        <w:ind w:left="567" w:right="-46" w:hanging="709"/>
        <w:jc w:val="both"/>
        <w:rPr>
          <w:rStyle w:val="SubtleReference"/>
        </w:rPr>
      </w:pPr>
      <w:r w:rsidRPr="00946126">
        <w:rPr>
          <w:rStyle w:val="SubtleReference"/>
        </w:rPr>
        <w:t>Purpose</w:t>
      </w:r>
    </w:p>
    <w:p w:rsidR="00795A43" w:rsidRPr="00B7387C" w:rsidRDefault="00795A43" w:rsidP="00B7387C">
      <w:pPr>
        <w:pStyle w:val="NoSpacing"/>
        <w:numPr>
          <w:ilvl w:val="0"/>
          <w:numId w:val="19"/>
        </w:numPr>
        <w:ind w:left="567" w:right="-46" w:hanging="709"/>
        <w:jc w:val="both"/>
        <w:rPr>
          <w:rFonts w:asciiTheme="majorHAnsi" w:hAnsiTheme="majorHAnsi" w:cs="Arial"/>
          <w:sz w:val="24"/>
          <w:szCs w:val="21"/>
        </w:rPr>
      </w:pPr>
      <w:r w:rsidRPr="00B7387C">
        <w:rPr>
          <w:rFonts w:asciiTheme="majorHAnsi" w:hAnsiTheme="majorHAnsi" w:cs="Arial"/>
          <w:sz w:val="24"/>
          <w:szCs w:val="21"/>
        </w:rPr>
        <w:t xml:space="preserve">To ensure </w:t>
      </w:r>
      <w:r w:rsidR="00B4369D" w:rsidRPr="00B7387C">
        <w:rPr>
          <w:rFonts w:asciiTheme="majorHAnsi" w:hAnsiTheme="majorHAnsi" w:cs="Arial"/>
          <w:sz w:val="24"/>
          <w:szCs w:val="21"/>
        </w:rPr>
        <w:t>Charles La Trobe College</w:t>
      </w:r>
      <w:r w:rsidRPr="00B7387C">
        <w:rPr>
          <w:rFonts w:asciiTheme="majorHAnsi" w:hAnsiTheme="majorHAnsi" w:cs="Arial"/>
          <w:sz w:val="24"/>
          <w:szCs w:val="21"/>
        </w:rPr>
        <w:t xml:space="preserve"> complies with DET policies and guidelines.</w:t>
      </w:r>
    </w:p>
    <w:p w:rsidR="00795A43" w:rsidRPr="00B7387C" w:rsidRDefault="00795A43" w:rsidP="00B7387C">
      <w:pPr>
        <w:pStyle w:val="NoSpacing"/>
        <w:numPr>
          <w:ilvl w:val="0"/>
          <w:numId w:val="19"/>
        </w:numPr>
        <w:ind w:left="567" w:right="-46" w:hanging="709"/>
        <w:jc w:val="both"/>
        <w:rPr>
          <w:rFonts w:asciiTheme="majorHAnsi" w:hAnsiTheme="majorHAnsi" w:cs="Arial"/>
          <w:sz w:val="24"/>
          <w:szCs w:val="21"/>
        </w:rPr>
      </w:pPr>
      <w:r w:rsidRPr="00B7387C">
        <w:rPr>
          <w:rFonts w:asciiTheme="majorHAnsi" w:hAnsiTheme="majorHAnsi" w:cs="Arial"/>
          <w:sz w:val="24"/>
          <w:szCs w:val="21"/>
        </w:rPr>
        <w:t>To ensure the College builds on best practice, recognises excellence and provides support for staff development where it is required.</w:t>
      </w:r>
    </w:p>
    <w:p w:rsidR="00795A43" w:rsidRPr="00B7387C" w:rsidRDefault="00795A43" w:rsidP="00B7387C">
      <w:pPr>
        <w:pStyle w:val="NoSpacing"/>
        <w:numPr>
          <w:ilvl w:val="0"/>
          <w:numId w:val="19"/>
        </w:numPr>
        <w:ind w:left="567" w:right="-46" w:hanging="709"/>
        <w:jc w:val="both"/>
        <w:rPr>
          <w:rFonts w:asciiTheme="majorHAnsi" w:hAnsiTheme="majorHAnsi" w:cs="Arial"/>
          <w:sz w:val="24"/>
          <w:szCs w:val="21"/>
        </w:rPr>
      </w:pPr>
      <w:r w:rsidRPr="00B7387C">
        <w:rPr>
          <w:rFonts w:asciiTheme="majorHAnsi" w:hAnsiTheme="majorHAnsi" w:cs="Arial"/>
          <w:sz w:val="24"/>
          <w:szCs w:val="21"/>
        </w:rPr>
        <w:t>To ensure the College is aware of school improvement arrangements and their responsibilities.</w:t>
      </w:r>
    </w:p>
    <w:p w:rsidR="00795A43" w:rsidRPr="00946126" w:rsidRDefault="00795A43" w:rsidP="00B7387C">
      <w:pPr>
        <w:pStyle w:val="NoSpacing"/>
        <w:ind w:left="567" w:right="-46" w:hanging="709"/>
        <w:jc w:val="both"/>
        <w:rPr>
          <w:rFonts w:asciiTheme="majorHAnsi" w:hAnsiTheme="majorHAnsi"/>
          <w:sz w:val="24"/>
          <w:szCs w:val="21"/>
        </w:rPr>
      </w:pPr>
    </w:p>
    <w:p w:rsidR="00795A43" w:rsidRPr="00946126" w:rsidRDefault="00795A43" w:rsidP="00B7387C">
      <w:pPr>
        <w:pStyle w:val="NoSpacing"/>
        <w:ind w:left="567" w:right="-46" w:hanging="709"/>
        <w:jc w:val="both"/>
        <w:rPr>
          <w:rStyle w:val="SubtleReference"/>
        </w:rPr>
      </w:pPr>
      <w:r w:rsidRPr="00946126">
        <w:rPr>
          <w:rStyle w:val="SubtleReference"/>
        </w:rPr>
        <w:t>Implementation</w:t>
      </w:r>
    </w:p>
    <w:p w:rsidR="00795A43" w:rsidRPr="00946126" w:rsidRDefault="00795A43" w:rsidP="00B7387C">
      <w:pPr>
        <w:pStyle w:val="NoSpacing"/>
        <w:numPr>
          <w:ilvl w:val="0"/>
          <w:numId w:val="19"/>
        </w:numPr>
        <w:ind w:left="567" w:right="-46" w:hanging="709"/>
        <w:jc w:val="both"/>
        <w:rPr>
          <w:rFonts w:asciiTheme="majorHAnsi" w:hAnsiTheme="majorHAnsi" w:cs="Arial"/>
          <w:sz w:val="24"/>
          <w:szCs w:val="21"/>
        </w:rPr>
      </w:pPr>
      <w:r w:rsidRPr="00946126">
        <w:rPr>
          <w:rFonts w:asciiTheme="majorHAnsi" w:hAnsiTheme="majorHAnsi" w:cs="Arial"/>
          <w:sz w:val="24"/>
          <w:szCs w:val="21"/>
        </w:rPr>
        <w:t xml:space="preserve">A performance and development culture will be reflected in the </w:t>
      </w:r>
      <w:r w:rsidRPr="00B7387C">
        <w:rPr>
          <w:rFonts w:asciiTheme="majorHAnsi" w:hAnsiTheme="majorHAnsi" w:cs="Arial"/>
          <w:sz w:val="24"/>
          <w:szCs w:val="21"/>
        </w:rPr>
        <w:t>College</w:t>
      </w:r>
      <w:r w:rsidRPr="00946126">
        <w:rPr>
          <w:rFonts w:asciiTheme="majorHAnsi" w:hAnsiTheme="majorHAnsi" w:cs="Arial"/>
          <w:sz w:val="24"/>
          <w:szCs w:val="21"/>
        </w:rPr>
        <w:t>’s vision and mission statements.</w:t>
      </w:r>
    </w:p>
    <w:p w:rsidR="00795A43" w:rsidRPr="00946126" w:rsidRDefault="00B4369D" w:rsidP="00B7387C">
      <w:pPr>
        <w:pStyle w:val="NoSpacing"/>
        <w:numPr>
          <w:ilvl w:val="0"/>
          <w:numId w:val="19"/>
        </w:numPr>
        <w:ind w:left="567" w:right="-46" w:hanging="709"/>
        <w:jc w:val="both"/>
        <w:rPr>
          <w:rFonts w:asciiTheme="majorHAnsi" w:hAnsiTheme="majorHAnsi" w:cs="Arial"/>
          <w:sz w:val="24"/>
          <w:szCs w:val="21"/>
        </w:rPr>
      </w:pPr>
      <w:r w:rsidRPr="00946126">
        <w:rPr>
          <w:rFonts w:asciiTheme="majorHAnsi" w:hAnsiTheme="majorHAnsi" w:cs="Arial"/>
          <w:sz w:val="24"/>
          <w:szCs w:val="21"/>
        </w:rPr>
        <w:t>The College</w:t>
      </w:r>
      <w:r w:rsidR="00795A43" w:rsidRPr="00946126">
        <w:rPr>
          <w:rFonts w:asciiTheme="majorHAnsi" w:hAnsiTheme="majorHAnsi" w:cs="Arial"/>
          <w:sz w:val="24"/>
          <w:szCs w:val="21"/>
        </w:rPr>
        <w:t xml:space="preserve"> will implement DET policy through its Annual Improvement Plan (Student Achievement) commencing in 2016.</w:t>
      </w:r>
    </w:p>
    <w:p w:rsidR="00795A43" w:rsidRPr="00946126" w:rsidRDefault="00795A43" w:rsidP="00B7387C">
      <w:pPr>
        <w:pStyle w:val="NoSpacing"/>
        <w:numPr>
          <w:ilvl w:val="0"/>
          <w:numId w:val="19"/>
        </w:numPr>
        <w:ind w:left="567" w:right="-46" w:hanging="709"/>
        <w:jc w:val="both"/>
        <w:rPr>
          <w:rFonts w:asciiTheme="majorHAnsi" w:hAnsiTheme="majorHAnsi" w:cs="Arial"/>
          <w:sz w:val="24"/>
          <w:szCs w:val="21"/>
        </w:rPr>
      </w:pPr>
      <w:r w:rsidRPr="00946126">
        <w:rPr>
          <w:rFonts w:asciiTheme="majorHAnsi" w:hAnsiTheme="majorHAnsi" w:cs="Arial"/>
          <w:sz w:val="24"/>
          <w:szCs w:val="21"/>
        </w:rPr>
        <w:t xml:space="preserve">To focus effort where it is most needed, in developing the Annual Improvement Plan, the College will select from the six DET provided evidence-based initiatives that when implemented with consistency and depth will help drive improved student based </w:t>
      </w:r>
      <w:r w:rsidRPr="00946126">
        <w:rPr>
          <w:rFonts w:asciiTheme="majorHAnsi" w:hAnsiTheme="majorHAnsi" w:cs="Arial"/>
          <w:sz w:val="24"/>
          <w:szCs w:val="21"/>
        </w:rPr>
        <w:lastRenderedPageBreak/>
        <w:t xml:space="preserve">outcomes.  The initiatives are associated with the four state-wide priorities (please refer to the </w:t>
      </w:r>
      <w:r w:rsidRPr="00B7387C">
        <w:rPr>
          <w:rFonts w:asciiTheme="majorHAnsi" w:hAnsiTheme="majorHAnsi" w:cs="Arial"/>
          <w:sz w:val="24"/>
          <w:szCs w:val="21"/>
        </w:rPr>
        <w:t xml:space="preserve">Framework for Improving Student Outcomes: Guidelines for Schools </w:t>
      </w:r>
      <w:r w:rsidRPr="00946126">
        <w:rPr>
          <w:rFonts w:asciiTheme="majorHAnsi" w:hAnsiTheme="majorHAnsi" w:cs="Arial"/>
          <w:sz w:val="24"/>
          <w:szCs w:val="21"/>
        </w:rPr>
        <w:t>above).</w:t>
      </w:r>
    </w:p>
    <w:p w:rsidR="00795A43" w:rsidRPr="00946126" w:rsidRDefault="00795A43" w:rsidP="00B7387C">
      <w:pPr>
        <w:pStyle w:val="NoSpacing"/>
        <w:numPr>
          <w:ilvl w:val="0"/>
          <w:numId w:val="19"/>
        </w:numPr>
        <w:ind w:left="567" w:right="-46" w:hanging="709"/>
        <w:jc w:val="both"/>
        <w:rPr>
          <w:rFonts w:asciiTheme="majorHAnsi" w:hAnsiTheme="majorHAnsi" w:cs="Arial"/>
          <w:sz w:val="24"/>
          <w:szCs w:val="21"/>
        </w:rPr>
      </w:pPr>
      <w:r w:rsidRPr="00946126">
        <w:rPr>
          <w:rFonts w:asciiTheme="majorHAnsi" w:hAnsiTheme="majorHAnsi" w:cs="Arial"/>
          <w:sz w:val="24"/>
          <w:szCs w:val="21"/>
        </w:rPr>
        <w:t xml:space="preserve">In consultation with the SEIL, with reference to school data, to progress towards the SSP targets and other relevant issues, the school will explain why it has selected the relevant initiatives.  </w:t>
      </w:r>
    </w:p>
    <w:p w:rsidR="00795A43" w:rsidRPr="00946126" w:rsidRDefault="00795A43" w:rsidP="00B7387C">
      <w:pPr>
        <w:pStyle w:val="NoSpacing"/>
        <w:numPr>
          <w:ilvl w:val="0"/>
          <w:numId w:val="19"/>
        </w:numPr>
        <w:ind w:left="567" w:right="-46" w:hanging="709"/>
        <w:jc w:val="both"/>
        <w:rPr>
          <w:rFonts w:asciiTheme="majorHAnsi" w:hAnsiTheme="majorHAnsi" w:cs="Arial"/>
          <w:sz w:val="24"/>
          <w:szCs w:val="21"/>
        </w:rPr>
      </w:pPr>
      <w:r w:rsidRPr="00946126">
        <w:rPr>
          <w:rFonts w:asciiTheme="majorHAnsi" w:hAnsiTheme="majorHAnsi" w:cs="Arial"/>
          <w:sz w:val="24"/>
          <w:szCs w:val="21"/>
        </w:rPr>
        <w:t>The school will identify the Key Improvement Strategies linked to the initiatives that will be scaled up.</w:t>
      </w:r>
    </w:p>
    <w:p w:rsidR="00795A43" w:rsidRPr="00946126" w:rsidRDefault="00795A43" w:rsidP="00B7387C">
      <w:pPr>
        <w:pStyle w:val="NoSpacing"/>
        <w:numPr>
          <w:ilvl w:val="0"/>
          <w:numId w:val="19"/>
        </w:numPr>
        <w:ind w:left="567" w:right="-46" w:hanging="709"/>
        <w:jc w:val="both"/>
        <w:rPr>
          <w:rFonts w:asciiTheme="majorHAnsi" w:hAnsiTheme="majorHAnsi" w:cs="Arial"/>
          <w:sz w:val="24"/>
          <w:szCs w:val="21"/>
        </w:rPr>
      </w:pPr>
      <w:r w:rsidRPr="00946126">
        <w:rPr>
          <w:rFonts w:asciiTheme="majorHAnsi" w:hAnsiTheme="majorHAnsi" w:cs="Arial"/>
          <w:sz w:val="24"/>
          <w:szCs w:val="21"/>
        </w:rPr>
        <w:t xml:space="preserve">Items within the Staff Opinion Survey </w:t>
      </w:r>
      <w:proofErr w:type="gramStart"/>
      <w:r w:rsidRPr="00946126">
        <w:rPr>
          <w:rFonts w:asciiTheme="majorHAnsi" w:hAnsiTheme="majorHAnsi" w:cs="Arial"/>
          <w:sz w:val="24"/>
          <w:szCs w:val="21"/>
        </w:rPr>
        <w:t>e.g.</w:t>
      </w:r>
      <w:proofErr w:type="gramEnd"/>
      <w:r w:rsidRPr="00946126">
        <w:rPr>
          <w:rFonts w:asciiTheme="majorHAnsi" w:hAnsiTheme="majorHAnsi" w:cs="Arial"/>
          <w:sz w:val="24"/>
          <w:szCs w:val="21"/>
        </w:rPr>
        <w:t xml:space="preserve"> </w:t>
      </w:r>
      <w:r w:rsidRPr="00B7387C">
        <w:rPr>
          <w:rFonts w:asciiTheme="majorHAnsi" w:hAnsiTheme="majorHAnsi" w:cs="Arial"/>
          <w:sz w:val="24"/>
          <w:szCs w:val="21"/>
        </w:rPr>
        <w:t>Guaranteed &amp; Viable Curriculum</w:t>
      </w:r>
      <w:r w:rsidRPr="00946126">
        <w:rPr>
          <w:rFonts w:asciiTheme="majorHAnsi" w:hAnsiTheme="majorHAnsi" w:cs="Arial"/>
          <w:sz w:val="24"/>
          <w:szCs w:val="21"/>
        </w:rPr>
        <w:t xml:space="preserve">, </w:t>
      </w:r>
      <w:r w:rsidRPr="00B7387C">
        <w:rPr>
          <w:rFonts w:asciiTheme="majorHAnsi" w:hAnsiTheme="majorHAnsi" w:cs="Arial"/>
          <w:sz w:val="24"/>
          <w:szCs w:val="21"/>
        </w:rPr>
        <w:t>Academic Emphasis</w:t>
      </w:r>
      <w:r w:rsidRPr="00946126">
        <w:rPr>
          <w:rFonts w:asciiTheme="majorHAnsi" w:hAnsiTheme="majorHAnsi" w:cs="Arial"/>
          <w:sz w:val="24"/>
          <w:szCs w:val="21"/>
        </w:rPr>
        <w:t xml:space="preserve">, </w:t>
      </w:r>
      <w:r w:rsidRPr="00B7387C">
        <w:rPr>
          <w:rFonts w:asciiTheme="majorHAnsi" w:hAnsiTheme="majorHAnsi" w:cs="Arial"/>
          <w:sz w:val="24"/>
          <w:szCs w:val="21"/>
        </w:rPr>
        <w:t>Focus on Student Learning</w:t>
      </w:r>
      <w:r w:rsidRPr="00946126">
        <w:rPr>
          <w:rFonts w:asciiTheme="majorHAnsi" w:hAnsiTheme="majorHAnsi" w:cs="Arial"/>
          <w:sz w:val="24"/>
          <w:szCs w:val="21"/>
        </w:rPr>
        <w:t xml:space="preserve"> will also be a measure of the school’s performance and development.</w:t>
      </w:r>
    </w:p>
    <w:p w:rsidR="00795A43" w:rsidRPr="00B7387C" w:rsidRDefault="00795A43" w:rsidP="00B7387C">
      <w:pPr>
        <w:pStyle w:val="NoSpacing"/>
        <w:numPr>
          <w:ilvl w:val="0"/>
          <w:numId w:val="19"/>
        </w:numPr>
        <w:ind w:left="567" w:right="-46" w:hanging="709"/>
        <w:jc w:val="both"/>
        <w:rPr>
          <w:rFonts w:asciiTheme="majorHAnsi" w:hAnsiTheme="majorHAnsi" w:cs="Arial"/>
          <w:sz w:val="24"/>
          <w:szCs w:val="21"/>
        </w:rPr>
      </w:pPr>
      <w:r w:rsidRPr="00946126">
        <w:rPr>
          <w:rFonts w:asciiTheme="majorHAnsi" w:hAnsiTheme="majorHAnsi" w:cs="Arial"/>
          <w:sz w:val="24"/>
          <w:szCs w:val="21"/>
        </w:rPr>
        <w:t xml:space="preserve">Please refer also to the </w:t>
      </w:r>
      <w:r w:rsidRPr="00B7387C">
        <w:rPr>
          <w:rFonts w:asciiTheme="majorHAnsi" w:hAnsiTheme="majorHAnsi" w:cs="Arial"/>
          <w:sz w:val="24"/>
          <w:szCs w:val="21"/>
        </w:rPr>
        <w:t>Framework for Improving Student Outcomes Policy.</w:t>
      </w:r>
    </w:p>
    <w:p w:rsidR="00795A43" w:rsidRPr="00B7387C" w:rsidRDefault="00795A43" w:rsidP="00B7387C">
      <w:pPr>
        <w:pStyle w:val="NoSpacing"/>
        <w:ind w:left="567" w:right="-46"/>
        <w:jc w:val="both"/>
        <w:rPr>
          <w:rFonts w:asciiTheme="majorHAnsi" w:hAnsiTheme="majorHAnsi" w:cs="Arial"/>
          <w:sz w:val="24"/>
          <w:szCs w:val="21"/>
        </w:rPr>
      </w:pPr>
    </w:p>
    <w:p w:rsidR="00B7387C" w:rsidRDefault="00795A43" w:rsidP="00B7387C">
      <w:pPr>
        <w:pStyle w:val="NoSpacing"/>
        <w:ind w:left="567" w:right="-46" w:hanging="709"/>
        <w:jc w:val="both"/>
        <w:rPr>
          <w:rStyle w:val="SubtleReference"/>
        </w:rPr>
      </w:pPr>
      <w:r w:rsidRPr="00946126">
        <w:rPr>
          <w:rStyle w:val="SubtleReference"/>
        </w:rPr>
        <w:t>Evaluation</w:t>
      </w:r>
    </w:p>
    <w:p w:rsidR="00B7387C" w:rsidRDefault="00795A43" w:rsidP="00B7387C">
      <w:pPr>
        <w:pStyle w:val="NoSpacing"/>
        <w:ind w:left="-142" w:right="-46"/>
        <w:jc w:val="both"/>
        <w:rPr>
          <w:rFonts w:ascii="Calibri Light" w:hAnsi="Calibri Light"/>
          <w:smallCaps/>
          <w:sz w:val="24"/>
          <w:u w:val="single"/>
        </w:rPr>
      </w:pPr>
      <w:r w:rsidRPr="00946126">
        <w:rPr>
          <w:rFonts w:asciiTheme="majorHAnsi" w:hAnsiTheme="majorHAnsi"/>
          <w:sz w:val="24"/>
          <w:szCs w:val="21"/>
        </w:rPr>
        <w:t>This policy will be reviewed as part of the school’s three-year review cycle or if guidelines change (latest DET update mid-January 2016).</w:t>
      </w:r>
    </w:p>
    <w:p w:rsidR="00B7387C" w:rsidRDefault="00B7387C" w:rsidP="00B7387C">
      <w:pPr>
        <w:pStyle w:val="NoSpacing"/>
        <w:ind w:left="-142" w:right="-46"/>
        <w:jc w:val="both"/>
        <w:rPr>
          <w:rStyle w:val="SubtleReference"/>
        </w:rPr>
      </w:pPr>
    </w:p>
    <w:p w:rsidR="00B7387C" w:rsidRDefault="00CC0783" w:rsidP="00B7387C">
      <w:pPr>
        <w:pStyle w:val="NoSpacing"/>
        <w:ind w:left="-142" w:right="-46"/>
        <w:jc w:val="both"/>
        <w:rPr>
          <w:rStyle w:val="SubtleReference"/>
        </w:rPr>
      </w:pPr>
      <w:r w:rsidRPr="00946126">
        <w:rPr>
          <w:rStyle w:val="SubtleReference"/>
        </w:rPr>
        <w:t>Ratification</w:t>
      </w:r>
    </w:p>
    <w:p w:rsidR="00795A43" w:rsidRDefault="00CC0783" w:rsidP="00B7387C">
      <w:pPr>
        <w:pStyle w:val="NoSpacing"/>
        <w:ind w:left="-142" w:right="-46"/>
        <w:jc w:val="both"/>
        <w:rPr>
          <w:rFonts w:asciiTheme="majorHAnsi" w:hAnsiTheme="majorHAnsi"/>
          <w:sz w:val="24"/>
          <w:szCs w:val="21"/>
        </w:rPr>
      </w:pPr>
      <w:r w:rsidRPr="00B7387C">
        <w:rPr>
          <w:rFonts w:asciiTheme="majorHAnsi" w:hAnsiTheme="majorHAnsi"/>
          <w:sz w:val="24"/>
          <w:szCs w:val="21"/>
        </w:rPr>
        <w:t xml:space="preserve">This update was ratified by College Council on </w:t>
      </w:r>
      <w:r w:rsidR="00B7387C">
        <w:rPr>
          <w:rFonts w:asciiTheme="majorHAnsi" w:hAnsiTheme="majorHAnsi"/>
          <w:sz w:val="24"/>
          <w:szCs w:val="21"/>
        </w:rPr>
        <w:t>15</w:t>
      </w:r>
      <w:r w:rsidR="00B7387C" w:rsidRPr="00B7387C">
        <w:rPr>
          <w:rFonts w:asciiTheme="majorHAnsi" w:hAnsiTheme="majorHAnsi"/>
          <w:sz w:val="24"/>
          <w:szCs w:val="21"/>
          <w:vertAlign w:val="superscript"/>
        </w:rPr>
        <w:t>th</w:t>
      </w:r>
      <w:r w:rsidR="00B7387C">
        <w:rPr>
          <w:rFonts w:asciiTheme="majorHAnsi" w:hAnsiTheme="majorHAnsi"/>
          <w:sz w:val="24"/>
          <w:szCs w:val="21"/>
        </w:rPr>
        <w:t xml:space="preserve"> February, 2018.</w:t>
      </w:r>
      <w:bookmarkStart w:id="0" w:name="_GoBack"/>
      <w:bookmarkEnd w:id="0"/>
    </w:p>
    <w:p w:rsidR="00B7387C" w:rsidRPr="00B7387C" w:rsidRDefault="00B7387C" w:rsidP="00B7387C">
      <w:pPr>
        <w:pStyle w:val="NoSpacing"/>
        <w:ind w:left="-142" w:right="-46"/>
        <w:jc w:val="both"/>
        <w:rPr>
          <w:rFonts w:ascii="Calibri Light" w:hAnsi="Calibri Light"/>
          <w:smallCaps/>
          <w:sz w:val="24"/>
          <w:u w:val="single"/>
        </w:rPr>
      </w:pPr>
    </w:p>
    <w:p w:rsidR="00795A43" w:rsidRPr="00B7387C" w:rsidRDefault="00795A43" w:rsidP="00B7387C">
      <w:pPr>
        <w:pStyle w:val="NoSpacing"/>
        <w:ind w:left="-142" w:right="-46"/>
        <w:jc w:val="both"/>
        <w:rPr>
          <w:rStyle w:val="SubtleReference"/>
        </w:rPr>
      </w:pPr>
      <w:r w:rsidRPr="00B7387C">
        <w:rPr>
          <w:rStyle w:val="SubtleReference"/>
        </w:rPr>
        <w:t>Reference</w:t>
      </w:r>
    </w:p>
    <w:p w:rsidR="00795A43" w:rsidRPr="00847647" w:rsidRDefault="00B7387C" w:rsidP="00B7387C">
      <w:pPr>
        <w:pStyle w:val="NoSpacing"/>
        <w:ind w:left="-142" w:right="-46"/>
        <w:rPr>
          <w:sz w:val="16"/>
          <w:szCs w:val="16"/>
        </w:rPr>
      </w:pPr>
      <w:hyperlink r:id="rId10" w:history="1">
        <w:r w:rsidRPr="008744E6">
          <w:rPr>
            <w:rStyle w:val="Hyperlink"/>
            <w:rFonts w:ascii="Calibri" w:hAnsi="Calibri"/>
            <w:sz w:val="16"/>
            <w:szCs w:val="16"/>
            <w:lang w:eastAsia="en-AU"/>
          </w:rPr>
          <w:t>www.education.vic.gov.au/school/principals/spag/pages/pdcuture.aspx</w:t>
        </w:r>
      </w:hyperlink>
    </w:p>
    <w:sectPr w:rsidR="00795A43" w:rsidRPr="0084764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589" w:rsidRDefault="005D4589" w:rsidP="00946126">
      <w:pPr>
        <w:spacing w:after="0" w:line="240" w:lineRule="auto"/>
      </w:pPr>
      <w:r>
        <w:separator/>
      </w:r>
    </w:p>
  </w:endnote>
  <w:endnote w:type="continuationSeparator" w:id="0">
    <w:p w:rsidR="005D4589" w:rsidRDefault="005D4589" w:rsidP="0094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4372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6126" w:rsidRDefault="009461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8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126" w:rsidRDefault="00946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589" w:rsidRDefault="005D4589" w:rsidP="00946126">
      <w:pPr>
        <w:spacing w:after="0" w:line="240" w:lineRule="auto"/>
      </w:pPr>
      <w:r>
        <w:separator/>
      </w:r>
    </w:p>
  </w:footnote>
  <w:footnote w:type="continuationSeparator" w:id="0">
    <w:p w:rsidR="005D4589" w:rsidRDefault="005D4589" w:rsidP="00946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0"/>
      <w:gridCol w:w="2363"/>
    </w:tblGrid>
    <w:tr w:rsidR="00946126" w:rsidRPr="006F4BA7" w:rsidTr="00B7387C">
      <w:trPr>
        <w:trHeight w:val="2215"/>
      </w:trPr>
      <w:tc>
        <w:tcPr>
          <w:tcW w:w="6800" w:type="dxa"/>
          <w:shd w:val="clear" w:color="auto" w:fill="auto"/>
          <w:vAlign w:val="center"/>
        </w:tcPr>
        <w:p w:rsidR="00946126" w:rsidRPr="00B7387C" w:rsidRDefault="00946126" w:rsidP="00B7387C">
          <w:pPr>
            <w:tabs>
              <w:tab w:val="left" w:pos="2640"/>
            </w:tabs>
            <w:jc w:val="center"/>
            <w:rPr>
              <w:rFonts w:ascii="Calibri Light" w:hAnsi="Calibri Light" w:cs="Calibri Light"/>
              <w:b/>
            </w:rPr>
          </w:pPr>
          <w:r w:rsidRPr="00B7387C">
            <w:rPr>
              <w:rFonts w:ascii="Calibri Light" w:hAnsi="Calibri Light" w:cs="Calibri Light"/>
              <w:b/>
              <w:sz w:val="36"/>
            </w:rPr>
            <w:t>PERFORMANCE &amp; DEVELOPMENT POLICY</w:t>
          </w:r>
        </w:p>
      </w:tc>
      <w:tc>
        <w:tcPr>
          <w:tcW w:w="2363" w:type="dxa"/>
          <w:shd w:val="clear" w:color="auto" w:fill="auto"/>
        </w:tcPr>
        <w:p w:rsidR="00946126" w:rsidRPr="006F4BA7" w:rsidRDefault="00946126" w:rsidP="00946126">
          <w:pPr>
            <w:jc w:val="both"/>
            <w:rPr>
              <w:rFonts w:ascii="Cambria" w:hAnsi="Cambria"/>
              <w:color w:val="000000"/>
            </w:rPr>
          </w:pPr>
          <w:r w:rsidRPr="006F4BA7">
            <w:rPr>
              <w:rFonts w:ascii="Cambria" w:hAnsi="Cambria"/>
              <w:noProof/>
              <w:color w:val="000000"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5D15CE12" wp14:editId="288F6467">
                <wp:simplePos x="0" y="0"/>
                <wp:positionH relativeFrom="column">
                  <wp:posOffset>222885</wp:posOffset>
                </wp:positionH>
                <wp:positionV relativeFrom="paragraph">
                  <wp:posOffset>46355</wp:posOffset>
                </wp:positionV>
                <wp:extent cx="1040765" cy="1143635"/>
                <wp:effectExtent l="0" t="0" r="6985" b="0"/>
                <wp:wrapNone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114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46126" w:rsidRDefault="00946126" w:rsidP="00B7387C">
    <w:pPr>
      <w:tabs>
        <w:tab w:val="left" w:pos="480"/>
        <w:tab w:val="left" w:pos="2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667"/>
    <w:multiLevelType w:val="hybridMultilevel"/>
    <w:tmpl w:val="D268763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FC378E"/>
    <w:multiLevelType w:val="hybridMultilevel"/>
    <w:tmpl w:val="023E3C70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8DE3E84"/>
    <w:multiLevelType w:val="hybridMultilevel"/>
    <w:tmpl w:val="1EF63FC2"/>
    <w:lvl w:ilvl="0" w:tplc="24367232">
      <w:start w:val="1"/>
      <w:numFmt w:val="bullet"/>
      <w:lvlText w:val="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BFC49BF"/>
    <w:multiLevelType w:val="hybridMultilevel"/>
    <w:tmpl w:val="C5B8B4CE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3F030A"/>
    <w:multiLevelType w:val="hybridMultilevel"/>
    <w:tmpl w:val="AC3E31A2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2222503"/>
    <w:multiLevelType w:val="hybridMultilevel"/>
    <w:tmpl w:val="459A9BB2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234516D"/>
    <w:multiLevelType w:val="hybridMultilevel"/>
    <w:tmpl w:val="365840A8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77851A4"/>
    <w:multiLevelType w:val="hybridMultilevel"/>
    <w:tmpl w:val="AB66187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E4081D"/>
    <w:multiLevelType w:val="hybridMultilevel"/>
    <w:tmpl w:val="BF48C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F7C70"/>
    <w:multiLevelType w:val="hybridMultilevel"/>
    <w:tmpl w:val="37E0EB9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F6C2392"/>
    <w:multiLevelType w:val="hybridMultilevel"/>
    <w:tmpl w:val="83E68508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68B37B3C"/>
    <w:multiLevelType w:val="hybridMultilevel"/>
    <w:tmpl w:val="E488C648"/>
    <w:lvl w:ilvl="0" w:tplc="73FE762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F0B5253"/>
    <w:multiLevelType w:val="hybridMultilevel"/>
    <w:tmpl w:val="08422542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03E4790"/>
    <w:multiLevelType w:val="hybridMultilevel"/>
    <w:tmpl w:val="9EE672D4"/>
    <w:lvl w:ilvl="0" w:tplc="0C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72D7795F"/>
    <w:multiLevelType w:val="hybridMultilevel"/>
    <w:tmpl w:val="E312DAE2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39745FB"/>
    <w:multiLevelType w:val="hybridMultilevel"/>
    <w:tmpl w:val="0344C1AE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609A8"/>
    <w:multiLevelType w:val="hybridMultilevel"/>
    <w:tmpl w:val="A816D75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AE616F3"/>
    <w:multiLevelType w:val="hybridMultilevel"/>
    <w:tmpl w:val="1FAEA31E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DEA4F41"/>
    <w:multiLevelType w:val="hybridMultilevel"/>
    <w:tmpl w:val="759C6D3A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7"/>
  </w:num>
  <w:num w:numId="5">
    <w:abstractNumId w:val="2"/>
  </w:num>
  <w:num w:numId="6">
    <w:abstractNumId w:val="9"/>
  </w:num>
  <w:num w:numId="7">
    <w:abstractNumId w:val="16"/>
  </w:num>
  <w:num w:numId="8">
    <w:abstractNumId w:val="0"/>
  </w:num>
  <w:num w:numId="9">
    <w:abstractNumId w:val="10"/>
  </w:num>
  <w:num w:numId="10">
    <w:abstractNumId w:val="8"/>
  </w:num>
  <w:num w:numId="11">
    <w:abstractNumId w:val="15"/>
  </w:num>
  <w:num w:numId="12">
    <w:abstractNumId w:val="4"/>
  </w:num>
  <w:num w:numId="13">
    <w:abstractNumId w:val="3"/>
  </w:num>
  <w:num w:numId="14">
    <w:abstractNumId w:val="1"/>
  </w:num>
  <w:num w:numId="15">
    <w:abstractNumId w:val="5"/>
  </w:num>
  <w:num w:numId="16">
    <w:abstractNumId w:val="6"/>
  </w:num>
  <w:num w:numId="17">
    <w:abstractNumId w:val="13"/>
  </w:num>
  <w:num w:numId="18">
    <w:abstractNumId w:val="1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C"/>
    <w:rsid w:val="00025B96"/>
    <w:rsid w:val="000276EB"/>
    <w:rsid w:val="000571EC"/>
    <w:rsid w:val="00091DD9"/>
    <w:rsid w:val="000C42FF"/>
    <w:rsid w:val="00135515"/>
    <w:rsid w:val="001D6C99"/>
    <w:rsid w:val="00200163"/>
    <w:rsid w:val="002C7F9C"/>
    <w:rsid w:val="002E46DB"/>
    <w:rsid w:val="00365E49"/>
    <w:rsid w:val="003776E2"/>
    <w:rsid w:val="003A073E"/>
    <w:rsid w:val="003C0605"/>
    <w:rsid w:val="003D6325"/>
    <w:rsid w:val="004936BB"/>
    <w:rsid w:val="0057101F"/>
    <w:rsid w:val="005D4589"/>
    <w:rsid w:val="005E3B6A"/>
    <w:rsid w:val="006342C1"/>
    <w:rsid w:val="006F70AC"/>
    <w:rsid w:val="00701CB8"/>
    <w:rsid w:val="00722273"/>
    <w:rsid w:val="00745122"/>
    <w:rsid w:val="00747DDA"/>
    <w:rsid w:val="00795A43"/>
    <w:rsid w:val="007A3168"/>
    <w:rsid w:val="007B45F5"/>
    <w:rsid w:val="007C35C5"/>
    <w:rsid w:val="008001EE"/>
    <w:rsid w:val="00823C27"/>
    <w:rsid w:val="008D0106"/>
    <w:rsid w:val="008F6296"/>
    <w:rsid w:val="00912DA4"/>
    <w:rsid w:val="00946126"/>
    <w:rsid w:val="0097763D"/>
    <w:rsid w:val="00992440"/>
    <w:rsid w:val="009F48A5"/>
    <w:rsid w:val="00A17F65"/>
    <w:rsid w:val="00A26259"/>
    <w:rsid w:val="00A97010"/>
    <w:rsid w:val="00AA29D3"/>
    <w:rsid w:val="00AD1403"/>
    <w:rsid w:val="00B32355"/>
    <w:rsid w:val="00B4369D"/>
    <w:rsid w:val="00B65D9F"/>
    <w:rsid w:val="00B7387C"/>
    <w:rsid w:val="00B73C58"/>
    <w:rsid w:val="00B85E6B"/>
    <w:rsid w:val="00BE2EA6"/>
    <w:rsid w:val="00C54F41"/>
    <w:rsid w:val="00C66479"/>
    <w:rsid w:val="00CC0783"/>
    <w:rsid w:val="00D02305"/>
    <w:rsid w:val="00D032BE"/>
    <w:rsid w:val="00D42A2E"/>
    <w:rsid w:val="00DB36B6"/>
    <w:rsid w:val="00DC79AA"/>
    <w:rsid w:val="00DD0BCB"/>
    <w:rsid w:val="00E92890"/>
    <w:rsid w:val="00F04A11"/>
    <w:rsid w:val="00F405D3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B035F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E3B6A"/>
    <w:rPr>
      <w:b w:val="0"/>
      <w:bCs w:val="0"/>
      <w:i/>
      <w:iCs/>
    </w:rPr>
  </w:style>
  <w:style w:type="character" w:styleId="Strong">
    <w:name w:val="Strong"/>
    <w:uiPriority w:val="22"/>
    <w:qFormat/>
    <w:rsid w:val="003A073E"/>
    <w:rPr>
      <w:b/>
      <w:bCs/>
      <w:i w:val="0"/>
      <w:iCs w:val="0"/>
    </w:rPr>
  </w:style>
  <w:style w:type="character" w:customStyle="1" w:styleId="NoSpacingChar">
    <w:name w:val="No Spacing Char"/>
    <w:link w:val="NoSpacing"/>
    <w:uiPriority w:val="1"/>
    <w:locked/>
    <w:rsid w:val="00CC0783"/>
  </w:style>
  <w:style w:type="paragraph" w:styleId="Footer">
    <w:name w:val="footer"/>
    <w:basedOn w:val="Normal"/>
    <w:link w:val="FooterChar"/>
    <w:uiPriority w:val="99"/>
    <w:unhideWhenUsed/>
    <w:rsid w:val="00946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126"/>
  </w:style>
  <w:style w:type="paragraph" w:customStyle="1" w:styleId="DHHSbody">
    <w:name w:val="DHHS body"/>
    <w:qFormat/>
    <w:rsid w:val="00946126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46126"/>
    <w:rPr>
      <w:rFonts w:ascii="Calibri Light" w:hAnsi="Calibri Light"/>
      <w:smallCaps/>
      <w:color w:val="auto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8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ducation.vic.gov.au/school/principals/spag/pages/pdcuture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15E52-F0F8-4714-83E4-3B6071F8E6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B1C442-1218-458C-AC2C-A662F0A9D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66C57-B102-4E9D-9A3B-75BE2F108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6</cp:revision>
  <dcterms:created xsi:type="dcterms:W3CDTF">2017-02-16T04:22:00Z</dcterms:created>
  <dcterms:modified xsi:type="dcterms:W3CDTF">2018-01-01T06:49:00Z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