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007" w:rsidRPr="00085109" w:rsidRDefault="00241007" w:rsidP="00494057">
      <w:pPr>
        <w:pStyle w:val="NoSpacing"/>
        <w:ind w:right="95"/>
        <w:jc w:val="both"/>
        <w:rPr>
          <w:rStyle w:val="SubtleReference"/>
          <w:rFonts w:cstheme="majorHAnsi"/>
        </w:rPr>
      </w:pPr>
      <w:r w:rsidRPr="00085109">
        <w:rPr>
          <w:rStyle w:val="SubtleReference"/>
          <w:rFonts w:cstheme="majorHAnsi"/>
        </w:rPr>
        <w:t>Rationale</w:t>
      </w:r>
    </w:p>
    <w:p w:rsidR="009C5A61" w:rsidRPr="00085109" w:rsidRDefault="001807DA" w:rsidP="00494057">
      <w:pPr>
        <w:pStyle w:val="NoSpacing"/>
        <w:numPr>
          <w:ilvl w:val="0"/>
          <w:numId w:val="23"/>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Charles La Trobe College</w:t>
      </w:r>
      <w:r w:rsidR="009C5A61" w:rsidRPr="00085109">
        <w:rPr>
          <w:rFonts w:asciiTheme="majorHAnsi" w:hAnsiTheme="majorHAnsi" w:cstheme="majorHAnsi"/>
          <w:sz w:val="24"/>
          <w:szCs w:val="24"/>
        </w:rPr>
        <w:t xml:space="preserve"> has a responsibility to identify known and foreseeable risks to students and to take reasonable steps to minimise these risks and to support students in their care.</w:t>
      </w:r>
    </w:p>
    <w:p w:rsidR="009C5A61" w:rsidRPr="00085109" w:rsidRDefault="009C5A61" w:rsidP="00494057">
      <w:pPr>
        <w:pStyle w:val="NoSpacing"/>
        <w:numPr>
          <w:ilvl w:val="0"/>
          <w:numId w:val="23"/>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The First Aid Register lists all staff who can assist in the case of accident and illness in both on and </w:t>
      </w:r>
      <w:proofErr w:type="gramStart"/>
      <w:r w:rsidRPr="00085109">
        <w:rPr>
          <w:rFonts w:asciiTheme="majorHAnsi" w:hAnsiTheme="majorHAnsi" w:cstheme="majorHAnsi"/>
          <w:sz w:val="24"/>
          <w:szCs w:val="24"/>
        </w:rPr>
        <w:t>off site</w:t>
      </w:r>
      <w:proofErr w:type="gramEnd"/>
      <w:r w:rsidRPr="00085109">
        <w:rPr>
          <w:rFonts w:asciiTheme="majorHAnsi" w:hAnsiTheme="majorHAnsi" w:cstheme="majorHAnsi"/>
          <w:sz w:val="24"/>
          <w:szCs w:val="24"/>
        </w:rPr>
        <w:t xml:space="preserve"> activities.</w:t>
      </w:r>
    </w:p>
    <w:p w:rsidR="00241007" w:rsidRPr="00085109" w:rsidRDefault="00241007" w:rsidP="00494057">
      <w:pPr>
        <w:pStyle w:val="NoSpacing"/>
        <w:ind w:left="709" w:right="95" w:hanging="709"/>
        <w:jc w:val="both"/>
        <w:rPr>
          <w:rFonts w:asciiTheme="majorHAnsi" w:hAnsiTheme="majorHAnsi" w:cstheme="majorHAnsi"/>
          <w:sz w:val="24"/>
          <w:szCs w:val="24"/>
        </w:rPr>
      </w:pPr>
    </w:p>
    <w:p w:rsidR="00241007" w:rsidRPr="00085109" w:rsidRDefault="00241007" w:rsidP="00494057">
      <w:pPr>
        <w:pStyle w:val="NoSpacing"/>
        <w:ind w:left="709" w:right="95" w:hanging="709"/>
        <w:jc w:val="both"/>
        <w:rPr>
          <w:rStyle w:val="SubtleReference"/>
          <w:rFonts w:cstheme="majorHAnsi"/>
        </w:rPr>
      </w:pPr>
      <w:r w:rsidRPr="00085109">
        <w:rPr>
          <w:rStyle w:val="SubtleReference"/>
          <w:rFonts w:cstheme="majorHAnsi"/>
        </w:rPr>
        <w:t>Purpose</w:t>
      </w:r>
    </w:p>
    <w:p w:rsidR="00241007" w:rsidRPr="00085109" w:rsidRDefault="00241007" w:rsidP="00494057">
      <w:pPr>
        <w:pStyle w:val="NoSpacing"/>
        <w:numPr>
          <w:ilvl w:val="0"/>
          <w:numId w:val="16"/>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To ensure students’ first aid needs are met at school and on approved school activities.</w:t>
      </w:r>
    </w:p>
    <w:p w:rsidR="00241007" w:rsidRPr="00085109" w:rsidRDefault="00241007" w:rsidP="00494057">
      <w:pPr>
        <w:pStyle w:val="NoSpacing"/>
        <w:numPr>
          <w:ilvl w:val="0"/>
          <w:numId w:val="16"/>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To ensure the school responds appropriately to emergency medical situations.</w:t>
      </w:r>
    </w:p>
    <w:p w:rsidR="00241007" w:rsidRPr="00085109" w:rsidRDefault="00241007" w:rsidP="00494057">
      <w:pPr>
        <w:pStyle w:val="NoSpacing"/>
        <w:numPr>
          <w:ilvl w:val="0"/>
          <w:numId w:val="16"/>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To ensure </w:t>
      </w:r>
      <w:r w:rsidR="001807DA" w:rsidRPr="00085109">
        <w:rPr>
          <w:rFonts w:asciiTheme="majorHAnsi" w:hAnsiTheme="majorHAnsi" w:cstheme="majorHAnsi"/>
          <w:sz w:val="24"/>
          <w:szCs w:val="24"/>
        </w:rPr>
        <w:t>Charles La Trobe College</w:t>
      </w:r>
      <w:r w:rsidRPr="00085109">
        <w:rPr>
          <w:rFonts w:asciiTheme="majorHAnsi" w:hAnsiTheme="majorHAnsi" w:cstheme="majorHAnsi"/>
          <w:sz w:val="24"/>
          <w:szCs w:val="24"/>
        </w:rPr>
        <w:t xml:space="preserve"> staff observe their duty of care to students by providing first aid treatment within the limits of their skill, expertise, training and responsibilities.</w:t>
      </w:r>
    </w:p>
    <w:p w:rsidR="00241007" w:rsidRPr="00085109" w:rsidRDefault="00241007" w:rsidP="00494057">
      <w:pPr>
        <w:ind w:left="709" w:right="95" w:hanging="709"/>
        <w:jc w:val="both"/>
        <w:rPr>
          <w:rStyle w:val="SubtleReference"/>
          <w:rFonts w:cstheme="majorHAnsi"/>
        </w:rPr>
      </w:pPr>
    </w:p>
    <w:p w:rsidR="00241007" w:rsidRPr="00085109" w:rsidRDefault="00241007" w:rsidP="00494057">
      <w:pPr>
        <w:pStyle w:val="ListParagraph"/>
        <w:ind w:left="709" w:right="95" w:hanging="709"/>
        <w:jc w:val="both"/>
        <w:rPr>
          <w:rStyle w:val="SubtleReference"/>
          <w:rFonts w:cstheme="majorHAnsi"/>
        </w:rPr>
      </w:pPr>
      <w:r w:rsidRPr="00085109">
        <w:rPr>
          <w:rStyle w:val="SubtleReference"/>
          <w:rFonts w:cstheme="majorHAnsi"/>
        </w:rPr>
        <w:t xml:space="preserve"> Implementation</w:t>
      </w:r>
    </w:p>
    <w:p w:rsidR="00123C05" w:rsidRPr="00085109" w:rsidRDefault="00123C05" w:rsidP="00494057">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All staff who have obtained first aid qualifications will have their name placed on the First Aid Register so that the school knows which staff members can be drawn upon to render first aid or attend school activities.</w:t>
      </w:r>
    </w:p>
    <w:p w:rsidR="009C5A61" w:rsidRPr="00085109" w:rsidRDefault="009C5A61" w:rsidP="00494057">
      <w:pPr>
        <w:pStyle w:val="NoSpacing"/>
        <w:numPr>
          <w:ilvl w:val="0"/>
          <w:numId w:val="25"/>
        </w:numPr>
        <w:ind w:left="709" w:right="95" w:hanging="709"/>
        <w:rPr>
          <w:rFonts w:asciiTheme="majorHAnsi" w:hAnsiTheme="majorHAnsi" w:cstheme="majorHAnsi"/>
          <w:sz w:val="24"/>
          <w:szCs w:val="24"/>
        </w:rPr>
      </w:pPr>
      <w:r w:rsidRPr="00085109">
        <w:rPr>
          <w:rFonts w:asciiTheme="majorHAnsi" w:hAnsiTheme="majorHAnsi" w:cstheme="majorHAnsi"/>
          <w:sz w:val="24"/>
          <w:szCs w:val="24"/>
        </w:rPr>
        <w:t xml:space="preserve">Staff who have gained any </w:t>
      </w:r>
      <w:r w:rsidR="00123C05" w:rsidRPr="00085109">
        <w:rPr>
          <w:rFonts w:asciiTheme="majorHAnsi" w:hAnsiTheme="majorHAnsi" w:cstheme="majorHAnsi"/>
          <w:sz w:val="24"/>
          <w:szCs w:val="24"/>
        </w:rPr>
        <w:t>f</w:t>
      </w:r>
      <w:r w:rsidRPr="00085109">
        <w:rPr>
          <w:rFonts w:asciiTheme="majorHAnsi" w:hAnsiTheme="majorHAnsi" w:cstheme="majorHAnsi"/>
          <w:sz w:val="24"/>
          <w:szCs w:val="24"/>
        </w:rPr>
        <w:t xml:space="preserve">irst </w:t>
      </w:r>
      <w:r w:rsidR="00123C05" w:rsidRPr="00085109">
        <w:rPr>
          <w:rFonts w:asciiTheme="majorHAnsi" w:hAnsiTheme="majorHAnsi" w:cstheme="majorHAnsi"/>
          <w:sz w:val="24"/>
          <w:szCs w:val="24"/>
        </w:rPr>
        <w:t>a</w:t>
      </w:r>
      <w:r w:rsidRPr="00085109">
        <w:rPr>
          <w:rFonts w:asciiTheme="majorHAnsi" w:hAnsiTheme="majorHAnsi" w:cstheme="majorHAnsi"/>
          <w:sz w:val="24"/>
          <w:szCs w:val="24"/>
        </w:rPr>
        <w:t xml:space="preserve">id qualifications outside the </w:t>
      </w:r>
      <w:r w:rsidR="00123C05" w:rsidRPr="00085109">
        <w:rPr>
          <w:rFonts w:asciiTheme="majorHAnsi" w:hAnsiTheme="majorHAnsi" w:cstheme="majorHAnsi"/>
          <w:sz w:val="24"/>
          <w:szCs w:val="24"/>
        </w:rPr>
        <w:t>school</w:t>
      </w:r>
      <w:r w:rsidRPr="00085109">
        <w:rPr>
          <w:rFonts w:asciiTheme="majorHAnsi" w:hAnsiTheme="majorHAnsi" w:cstheme="majorHAnsi"/>
          <w:sz w:val="24"/>
          <w:szCs w:val="24"/>
        </w:rPr>
        <w:t xml:space="preserve"> are required to advise </w:t>
      </w:r>
      <w:r w:rsidR="00123C05" w:rsidRPr="00085109">
        <w:rPr>
          <w:rFonts w:asciiTheme="majorHAnsi" w:hAnsiTheme="majorHAnsi" w:cstheme="majorHAnsi"/>
          <w:sz w:val="24"/>
          <w:szCs w:val="24"/>
        </w:rPr>
        <w:t>t</w:t>
      </w:r>
      <w:r w:rsidRPr="00085109">
        <w:rPr>
          <w:rFonts w:asciiTheme="majorHAnsi" w:hAnsiTheme="majorHAnsi" w:cstheme="majorHAnsi"/>
          <w:sz w:val="24"/>
          <w:szCs w:val="24"/>
        </w:rPr>
        <w:t xml:space="preserve">he College </w:t>
      </w:r>
      <w:proofErr w:type="gramStart"/>
      <w:r w:rsidRPr="00085109">
        <w:rPr>
          <w:rFonts w:asciiTheme="majorHAnsi" w:hAnsiTheme="majorHAnsi" w:cstheme="majorHAnsi"/>
          <w:sz w:val="24"/>
          <w:szCs w:val="24"/>
        </w:rPr>
        <w:t>Principal</w:t>
      </w:r>
      <w:proofErr w:type="gramEnd"/>
      <w:r w:rsidRPr="00085109">
        <w:rPr>
          <w:rFonts w:asciiTheme="majorHAnsi" w:hAnsiTheme="majorHAnsi" w:cstheme="majorHAnsi"/>
          <w:sz w:val="24"/>
          <w:szCs w:val="24"/>
        </w:rPr>
        <w:t xml:space="preserve"> so they can be added to this Register.</w:t>
      </w:r>
      <w:r w:rsidRPr="00085109">
        <w:rPr>
          <w:rFonts w:asciiTheme="majorHAnsi" w:hAnsiTheme="majorHAnsi" w:cstheme="majorHAnsi"/>
          <w:sz w:val="24"/>
          <w:szCs w:val="24"/>
        </w:rPr>
        <w:br/>
      </w:r>
    </w:p>
    <w:p w:rsidR="009C5A61" w:rsidRPr="00085109" w:rsidRDefault="009C5A61" w:rsidP="00494057">
      <w:pPr>
        <w:pStyle w:val="NoSpacing"/>
        <w:numPr>
          <w:ilvl w:val="0"/>
          <w:numId w:val="24"/>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A First Aid trained staff member must attend every off</w:t>
      </w:r>
      <w:r w:rsidR="000C0FE0" w:rsidRPr="00085109">
        <w:rPr>
          <w:rFonts w:asciiTheme="majorHAnsi" w:hAnsiTheme="majorHAnsi" w:cstheme="majorHAnsi"/>
          <w:sz w:val="24"/>
          <w:szCs w:val="24"/>
        </w:rPr>
        <w:t>-</w:t>
      </w:r>
      <w:r w:rsidRPr="00085109">
        <w:rPr>
          <w:rFonts w:asciiTheme="majorHAnsi" w:hAnsiTheme="majorHAnsi" w:cstheme="majorHAnsi"/>
          <w:sz w:val="24"/>
          <w:szCs w:val="24"/>
        </w:rPr>
        <w:t xml:space="preserve">site activity. </w:t>
      </w:r>
    </w:p>
    <w:p w:rsidR="009C5A61" w:rsidRPr="00085109" w:rsidRDefault="009C5A61" w:rsidP="00494057">
      <w:pPr>
        <w:pStyle w:val="NoSpacing"/>
        <w:numPr>
          <w:ilvl w:val="0"/>
          <w:numId w:val="24"/>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The school will provide first aid facilities such as a first aid room and an appropriate number of portable first aid kits. </w:t>
      </w:r>
    </w:p>
    <w:p w:rsidR="009C5A61" w:rsidRPr="00085109" w:rsidRDefault="009C5A61" w:rsidP="00494057">
      <w:pPr>
        <w:pStyle w:val="NoSpacing"/>
        <w:numPr>
          <w:ilvl w:val="0"/>
          <w:numId w:val="24"/>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The school will follow the First Aid &amp; Infection Control procedures as set out in the OH&amp;S guidelines and in the school’s </w:t>
      </w:r>
      <w:r w:rsidRPr="00085109">
        <w:rPr>
          <w:rFonts w:asciiTheme="majorHAnsi" w:hAnsiTheme="majorHAnsi" w:cstheme="majorHAnsi"/>
          <w:i/>
          <w:sz w:val="24"/>
          <w:szCs w:val="24"/>
        </w:rPr>
        <w:t>Bleeding Students/Blood Spills Policy</w:t>
      </w:r>
      <w:r w:rsidRPr="00085109">
        <w:rPr>
          <w:rFonts w:asciiTheme="majorHAnsi" w:hAnsiTheme="majorHAnsi" w:cstheme="majorHAnsi"/>
          <w:sz w:val="24"/>
          <w:szCs w:val="24"/>
        </w:rPr>
        <w:t>.</w:t>
      </w:r>
    </w:p>
    <w:p w:rsidR="00123C05" w:rsidRPr="00085109" w:rsidRDefault="00123C05" w:rsidP="00494057">
      <w:pPr>
        <w:pStyle w:val="NoSpacing"/>
        <w:numPr>
          <w:ilvl w:val="0"/>
          <w:numId w:val="24"/>
        </w:numPr>
        <w:ind w:left="709" w:right="95" w:hanging="709"/>
        <w:rPr>
          <w:rFonts w:asciiTheme="majorHAnsi" w:hAnsiTheme="majorHAnsi" w:cstheme="majorHAnsi"/>
          <w:sz w:val="24"/>
          <w:szCs w:val="24"/>
        </w:rPr>
      </w:pPr>
      <w:r w:rsidRPr="00085109">
        <w:rPr>
          <w:rFonts w:asciiTheme="majorHAnsi" w:hAnsiTheme="majorHAnsi" w:cstheme="majorHAnsi"/>
          <w:sz w:val="24"/>
          <w:szCs w:val="24"/>
        </w:rPr>
        <w:t>Please refer to the attached register, Appendix A, for the list of current first aid trained staff.</w:t>
      </w:r>
    </w:p>
    <w:p w:rsidR="009C5A61" w:rsidRPr="00085109" w:rsidRDefault="009C5A61" w:rsidP="00494057">
      <w:pPr>
        <w:pStyle w:val="NoSpacing"/>
        <w:numPr>
          <w:ilvl w:val="0"/>
          <w:numId w:val="24"/>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Please refer also to the </w:t>
      </w:r>
      <w:r w:rsidRPr="00085109">
        <w:rPr>
          <w:rFonts w:asciiTheme="majorHAnsi" w:hAnsiTheme="majorHAnsi" w:cstheme="majorHAnsi"/>
          <w:i/>
          <w:sz w:val="24"/>
          <w:szCs w:val="24"/>
        </w:rPr>
        <w:t>First Aid Policy</w:t>
      </w:r>
      <w:r w:rsidRPr="00085109">
        <w:rPr>
          <w:rFonts w:asciiTheme="majorHAnsi" w:hAnsiTheme="majorHAnsi" w:cstheme="majorHAnsi"/>
          <w:sz w:val="24"/>
          <w:szCs w:val="24"/>
        </w:rPr>
        <w:t>.</w:t>
      </w:r>
    </w:p>
    <w:p w:rsidR="00241007" w:rsidRPr="00085109" w:rsidRDefault="00241007" w:rsidP="00494057">
      <w:pPr>
        <w:pStyle w:val="NoSpacing"/>
        <w:ind w:left="709" w:right="95" w:hanging="709"/>
        <w:jc w:val="both"/>
        <w:rPr>
          <w:rFonts w:asciiTheme="majorHAnsi" w:hAnsiTheme="majorHAnsi" w:cstheme="majorHAnsi"/>
          <w:sz w:val="24"/>
          <w:szCs w:val="24"/>
          <w:u w:val="single"/>
        </w:rPr>
      </w:pPr>
    </w:p>
    <w:p w:rsidR="00F40CEE" w:rsidRPr="00085109" w:rsidRDefault="00241007" w:rsidP="00F40CEE">
      <w:pPr>
        <w:pStyle w:val="NoSpacing"/>
        <w:ind w:left="709" w:right="95" w:hanging="709"/>
        <w:jc w:val="both"/>
        <w:rPr>
          <w:rStyle w:val="SubtleReference"/>
          <w:rFonts w:cstheme="majorHAnsi"/>
        </w:rPr>
      </w:pPr>
      <w:r w:rsidRPr="00085109">
        <w:rPr>
          <w:rStyle w:val="SubtleReference"/>
          <w:rFonts w:cstheme="majorHAnsi"/>
        </w:rPr>
        <w:t>Evaluation</w:t>
      </w:r>
    </w:p>
    <w:p w:rsidR="00241007" w:rsidRPr="00085109" w:rsidRDefault="00241007" w:rsidP="00F40CEE">
      <w:pPr>
        <w:pStyle w:val="NoSpacing"/>
        <w:ind w:left="709" w:right="95" w:hanging="709"/>
        <w:jc w:val="both"/>
        <w:rPr>
          <w:rFonts w:asciiTheme="majorHAnsi" w:hAnsiTheme="majorHAnsi" w:cstheme="majorHAnsi"/>
          <w:smallCaps/>
          <w:sz w:val="24"/>
          <w:u w:val="single"/>
        </w:rPr>
      </w:pPr>
      <w:r w:rsidRPr="00085109">
        <w:rPr>
          <w:rFonts w:asciiTheme="majorHAnsi" w:hAnsiTheme="majorHAnsi" w:cstheme="majorHAnsi"/>
          <w:sz w:val="24"/>
          <w:szCs w:val="24"/>
        </w:rPr>
        <w:t xml:space="preserve">This </w:t>
      </w:r>
      <w:r w:rsidR="009C5A61" w:rsidRPr="00085109">
        <w:rPr>
          <w:rFonts w:asciiTheme="majorHAnsi" w:hAnsiTheme="majorHAnsi" w:cstheme="majorHAnsi"/>
          <w:sz w:val="24"/>
          <w:szCs w:val="24"/>
        </w:rPr>
        <w:t xml:space="preserve">register and policy </w:t>
      </w:r>
      <w:r w:rsidRPr="00085109">
        <w:rPr>
          <w:rFonts w:asciiTheme="majorHAnsi" w:hAnsiTheme="majorHAnsi" w:cstheme="majorHAnsi"/>
          <w:sz w:val="24"/>
          <w:szCs w:val="24"/>
        </w:rPr>
        <w:t xml:space="preserve">will be reviewed </w:t>
      </w:r>
      <w:r w:rsidR="009C5A61" w:rsidRPr="00085109">
        <w:rPr>
          <w:rFonts w:asciiTheme="majorHAnsi" w:hAnsiTheme="majorHAnsi" w:cstheme="majorHAnsi"/>
          <w:b/>
          <w:sz w:val="24"/>
          <w:szCs w:val="24"/>
        </w:rPr>
        <w:t>annually</w:t>
      </w:r>
      <w:r w:rsidR="009C5A61" w:rsidRPr="00085109">
        <w:rPr>
          <w:rFonts w:asciiTheme="majorHAnsi" w:hAnsiTheme="majorHAnsi" w:cstheme="majorHAnsi"/>
          <w:sz w:val="24"/>
          <w:szCs w:val="24"/>
        </w:rPr>
        <w:t>, preferably in February.</w:t>
      </w:r>
    </w:p>
    <w:p w:rsidR="00241007" w:rsidRPr="00085109" w:rsidRDefault="00241007" w:rsidP="00494057">
      <w:pPr>
        <w:pStyle w:val="NoSpacing"/>
        <w:ind w:left="709" w:right="95" w:hanging="709"/>
        <w:jc w:val="both"/>
        <w:rPr>
          <w:rFonts w:asciiTheme="majorHAnsi" w:hAnsiTheme="majorHAnsi" w:cstheme="majorHAnsi"/>
          <w:sz w:val="24"/>
          <w:szCs w:val="24"/>
        </w:rPr>
      </w:pPr>
    </w:p>
    <w:p w:rsidR="00F40CEE" w:rsidRPr="00085109" w:rsidRDefault="00F40CEE" w:rsidP="00F40CEE">
      <w:pPr>
        <w:pStyle w:val="NoSpacing"/>
        <w:ind w:left="709" w:right="95" w:hanging="709"/>
        <w:jc w:val="both"/>
        <w:rPr>
          <w:rStyle w:val="SubtleReference"/>
          <w:rFonts w:cstheme="majorHAnsi"/>
        </w:rPr>
      </w:pPr>
      <w:r w:rsidRPr="00085109">
        <w:rPr>
          <w:rStyle w:val="SubtleReference"/>
          <w:rFonts w:cstheme="majorHAnsi"/>
        </w:rPr>
        <w:t>Evaluation</w:t>
      </w:r>
    </w:p>
    <w:p w:rsidR="00241007" w:rsidRPr="00085109" w:rsidRDefault="00241007" w:rsidP="00494057">
      <w:pPr>
        <w:pStyle w:val="NoSpacing"/>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This </w:t>
      </w:r>
      <w:r w:rsidR="001807DA" w:rsidRPr="00085109">
        <w:rPr>
          <w:rFonts w:asciiTheme="majorHAnsi" w:hAnsiTheme="majorHAnsi" w:cstheme="majorHAnsi"/>
          <w:sz w:val="24"/>
          <w:szCs w:val="24"/>
        </w:rPr>
        <w:t>update</w:t>
      </w:r>
      <w:r w:rsidRPr="00085109">
        <w:rPr>
          <w:rFonts w:asciiTheme="majorHAnsi" w:hAnsiTheme="majorHAnsi" w:cstheme="majorHAnsi"/>
          <w:sz w:val="24"/>
          <w:szCs w:val="24"/>
        </w:rPr>
        <w:t xml:space="preserve"> was ratified by </w:t>
      </w:r>
      <w:r w:rsidR="00C3092C" w:rsidRPr="00085109">
        <w:rPr>
          <w:rFonts w:asciiTheme="majorHAnsi" w:hAnsiTheme="majorHAnsi" w:cstheme="majorHAnsi"/>
          <w:sz w:val="24"/>
          <w:szCs w:val="24"/>
        </w:rPr>
        <w:t xml:space="preserve">College </w:t>
      </w:r>
      <w:r w:rsidRPr="00085109">
        <w:rPr>
          <w:rFonts w:asciiTheme="majorHAnsi" w:hAnsiTheme="majorHAnsi" w:cstheme="majorHAnsi"/>
          <w:sz w:val="24"/>
          <w:szCs w:val="24"/>
        </w:rPr>
        <w:t xml:space="preserve">Council </w:t>
      </w:r>
      <w:r w:rsidR="001807DA" w:rsidRPr="00085109">
        <w:rPr>
          <w:rFonts w:asciiTheme="majorHAnsi" w:hAnsiTheme="majorHAnsi" w:cstheme="majorHAnsi"/>
          <w:sz w:val="24"/>
          <w:szCs w:val="24"/>
        </w:rPr>
        <w:t>o</w:t>
      </w:r>
      <w:r w:rsidR="0084020B" w:rsidRPr="00085109">
        <w:rPr>
          <w:rFonts w:asciiTheme="majorHAnsi" w:hAnsiTheme="majorHAnsi" w:cstheme="majorHAnsi"/>
          <w:sz w:val="24"/>
          <w:szCs w:val="24"/>
        </w:rPr>
        <w:t xml:space="preserve">n </w:t>
      </w:r>
      <w:r w:rsidR="00F40CEE" w:rsidRPr="00085109">
        <w:rPr>
          <w:rFonts w:asciiTheme="majorHAnsi" w:hAnsiTheme="majorHAnsi" w:cstheme="majorHAnsi"/>
          <w:sz w:val="24"/>
          <w:szCs w:val="24"/>
        </w:rPr>
        <w:t>15</w:t>
      </w:r>
      <w:r w:rsidR="00F40CEE" w:rsidRPr="00085109">
        <w:rPr>
          <w:rFonts w:asciiTheme="majorHAnsi" w:hAnsiTheme="majorHAnsi" w:cstheme="majorHAnsi"/>
          <w:sz w:val="24"/>
          <w:szCs w:val="24"/>
          <w:vertAlign w:val="superscript"/>
        </w:rPr>
        <w:t>th</w:t>
      </w:r>
      <w:r w:rsidR="00F40CEE" w:rsidRPr="00085109">
        <w:rPr>
          <w:rFonts w:asciiTheme="majorHAnsi" w:hAnsiTheme="majorHAnsi" w:cstheme="majorHAnsi"/>
          <w:sz w:val="24"/>
          <w:szCs w:val="24"/>
        </w:rPr>
        <w:t xml:space="preserve"> </w:t>
      </w:r>
      <w:proofErr w:type="gramStart"/>
      <w:r w:rsidR="00F40CEE" w:rsidRPr="00085109">
        <w:rPr>
          <w:rFonts w:asciiTheme="majorHAnsi" w:hAnsiTheme="majorHAnsi" w:cstheme="majorHAnsi"/>
          <w:sz w:val="24"/>
          <w:szCs w:val="24"/>
        </w:rPr>
        <w:t>February,</w:t>
      </w:r>
      <w:proofErr w:type="gramEnd"/>
      <w:r w:rsidR="00F40CEE" w:rsidRPr="00085109">
        <w:rPr>
          <w:rFonts w:asciiTheme="majorHAnsi" w:hAnsiTheme="majorHAnsi" w:cstheme="majorHAnsi"/>
          <w:sz w:val="24"/>
          <w:szCs w:val="24"/>
        </w:rPr>
        <w:t xml:space="preserve"> 2018.</w:t>
      </w:r>
    </w:p>
    <w:p w:rsidR="00241007" w:rsidRPr="00085109" w:rsidRDefault="00241007" w:rsidP="00494057">
      <w:pPr>
        <w:pStyle w:val="NoSpacing"/>
        <w:ind w:left="709" w:right="95" w:hanging="709"/>
        <w:jc w:val="both"/>
        <w:rPr>
          <w:rFonts w:asciiTheme="majorHAnsi" w:hAnsiTheme="majorHAnsi" w:cstheme="majorHAnsi"/>
          <w:sz w:val="24"/>
          <w:szCs w:val="24"/>
        </w:rPr>
      </w:pPr>
    </w:p>
    <w:p w:rsidR="00241007" w:rsidRPr="00085109" w:rsidRDefault="00241007" w:rsidP="00F40CEE">
      <w:pPr>
        <w:pStyle w:val="NoSpacing"/>
        <w:ind w:left="709" w:right="95" w:hanging="709"/>
        <w:jc w:val="both"/>
        <w:rPr>
          <w:rStyle w:val="SubtleReference"/>
          <w:rFonts w:cstheme="majorHAnsi"/>
        </w:rPr>
      </w:pPr>
      <w:r w:rsidRPr="00085109">
        <w:rPr>
          <w:rStyle w:val="SubtleReference"/>
          <w:rFonts w:cstheme="majorHAnsi"/>
        </w:rPr>
        <w:t>References</w:t>
      </w:r>
    </w:p>
    <w:p w:rsidR="00241007" w:rsidRPr="00085109" w:rsidRDefault="004C1414" w:rsidP="00F40CEE">
      <w:pPr>
        <w:pStyle w:val="NoSpacing"/>
        <w:ind w:left="709" w:right="95" w:hanging="709"/>
        <w:rPr>
          <w:rFonts w:asciiTheme="majorHAnsi" w:hAnsiTheme="majorHAnsi" w:cstheme="majorHAnsi"/>
          <w:color w:val="7030A0"/>
          <w:sz w:val="24"/>
          <w:szCs w:val="24"/>
        </w:rPr>
      </w:pPr>
      <w:hyperlink r:id="rId10" w:history="1">
        <w:r w:rsidR="00241007" w:rsidRPr="00085109">
          <w:rPr>
            <w:rStyle w:val="Hyperlink"/>
            <w:rFonts w:asciiTheme="majorHAnsi" w:hAnsiTheme="majorHAnsi" w:cstheme="majorHAnsi"/>
            <w:color w:val="7030A0"/>
            <w:sz w:val="24"/>
            <w:szCs w:val="24"/>
          </w:rPr>
          <w:t>www.education.vic.gov.au/school/principals/spag/health/pages/firstaid.aspx</w:t>
        </w:r>
      </w:hyperlink>
    </w:p>
    <w:p w:rsidR="00241007" w:rsidRPr="00085109" w:rsidRDefault="004C1414" w:rsidP="00F40CEE">
      <w:pPr>
        <w:pStyle w:val="NoSpacing"/>
        <w:ind w:left="709" w:right="95" w:hanging="709"/>
        <w:rPr>
          <w:rFonts w:asciiTheme="majorHAnsi" w:hAnsiTheme="majorHAnsi" w:cstheme="majorHAnsi"/>
          <w:color w:val="7030A0"/>
          <w:sz w:val="24"/>
          <w:szCs w:val="24"/>
        </w:rPr>
      </w:pPr>
      <w:hyperlink r:id="rId11" w:history="1">
        <w:r w:rsidR="00241007" w:rsidRPr="00085109">
          <w:rPr>
            <w:rStyle w:val="Hyperlink"/>
            <w:rFonts w:asciiTheme="majorHAnsi" w:hAnsiTheme="majorHAnsi" w:cstheme="majorHAnsi"/>
            <w:color w:val="7030A0"/>
            <w:sz w:val="24"/>
            <w:szCs w:val="24"/>
          </w:rPr>
          <w:t>www.education.vic.gov.au/school/principals/spag/health/pages/firstaidneeds.aspx</w:t>
        </w:r>
      </w:hyperlink>
    </w:p>
    <w:p w:rsidR="00241007" w:rsidRPr="00085109" w:rsidRDefault="004C1414" w:rsidP="00F40CEE">
      <w:pPr>
        <w:pStyle w:val="NoSpacing"/>
        <w:ind w:left="709" w:right="95" w:hanging="709"/>
        <w:rPr>
          <w:rFonts w:asciiTheme="majorHAnsi" w:hAnsiTheme="majorHAnsi" w:cstheme="majorHAnsi"/>
          <w:color w:val="7030A0"/>
          <w:sz w:val="24"/>
          <w:szCs w:val="24"/>
        </w:rPr>
      </w:pPr>
      <w:hyperlink r:id="rId12" w:history="1">
        <w:r w:rsidR="00241007" w:rsidRPr="00085109">
          <w:rPr>
            <w:rStyle w:val="Hyperlink"/>
            <w:rFonts w:asciiTheme="majorHAnsi" w:hAnsiTheme="majorHAnsi" w:cstheme="majorHAnsi"/>
            <w:color w:val="7030A0"/>
            <w:sz w:val="24"/>
            <w:szCs w:val="24"/>
          </w:rPr>
          <w:t>www.education.vic.gov.au/school/principals/spag/health/Pages/emergency.aspx</w:t>
        </w:r>
      </w:hyperlink>
    </w:p>
    <w:p w:rsidR="00F40CEE" w:rsidRPr="00085109" w:rsidRDefault="00F40CEE">
      <w:pPr>
        <w:rPr>
          <w:rStyle w:val="SubtleReference"/>
          <w:rFonts w:cstheme="majorHAnsi"/>
        </w:rPr>
      </w:pPr>
      <w:r w:rsidRPr="00085109">
        <w:rPr>
          <w:rStyle w:val="SubtleReference"/>
          <w:rFonts w:cstheme="majorHAnsi"/>
        </w:rPr>
        <w:br w:type="page"/>
      </w:r>
    </w:p>
    <w:p w:rsidR="001807DA" w:rsidRPr="00085109" w:rsidRDefault="001807DA" w:rsidP="00494057">
      <w:pPr>
        <w:ind w:left="709" w:right="95" w:hanging="709"/>
        <w:rPr>
          <w:rStyle w:val="SubtleReference"/>
          <w:rFonts w:cstheme="majorHAnsi"/>
        </w:rPr>
      </w:pPr>
      <w:r w:rsidRPr="00085109">
        <w:rPr>
          <w:rStyle w:val="SubtleReference"/>
          <w:rFonts w:cstheme="majorHAnsi"/>
        </w:rPr>
        <w:lastRenderedPageBreak/>
        <w:t>College Specific Procedures</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Charles La Trobe P-12 College staff who have gained any First Aid qualifications outside the College are required to advise the College </w:t>
      </w:r>
      <w:proofErr w:type="gramStart"/>
      <w:r w:rsidRPr="00085109">
        <w:rPr>
          <w:rFonts w:asciiTheme="majorHAnsi" w:hAnsiTheme="majorHAnsi" w:cstheme="majorHAnsi"/>
          <w:sz w:val="24"/>
          <w:szCs w:val="24"/>
        </w:rPr>
        <w:t>Principal</w:t>
      </w:r>
      <w:proofErr w:type="gramEnd"/>
      <w:r w:rsidRPr="00085109">
        <w:rPr>
          <w:rFonts w:asciiTheme="majorHAnsi" w:hAnsiTheme="majorHAnsi" w:cstheme="majorHAnsi"/>
          <w:sz w:val="24"/>
          <w:szCs w:val="24"/>
        </w:rPr>
        <w:t xml:space="preserve"> so they can be added to this Register.</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Charles La Trobe College is committed to training as many staff members as possible in First Aid.</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Charles La Trobe College is committed to training all staff in the use of epi-pens and awareness of anaphylaxis. </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Charles La Trobe College is committed to communicating Duty of Care responsibilities to staff in detail at a staff meeting each semester.</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A First Aid trained staff member must attend every </w:t>
      </w:r>
      <w:proofErr w:type="gramStart"/>
      <w:r w:rsidRPr="00085109">
        <w:rPr>
          <w:rFonts w:asciiTheme="majorHAnsi" w:hAnsiTheme="majorHAnsi" w:cstheme="majorHAnsi"/>
          <w:sz w:val="24"/>
          <w:szCs w:val="24"/>
        </w:rPr>
        <w:t>off site</w:t>
      </w:r>
      <w:proofErr w:type="gramEnd"/>
      <w:r w:rsidRPr="00085109">
        <w:rPr>
          <w:rFonts w:asciiTheme="majorHAnsi" w:hAnsiTheme="majorHAnsi" w:cstheme="majorHAnsi"/>
          <w:sz w:val="24"/>
          <w:szCs w:val="24"/>
        </w:rPr>
        <w:t xml:space="preserve"> activity. </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Charles La Trobe College will provide first aid facilities such as first aid kits, trained first aid staff and a first aid room. </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Charles La Trobe College is committed to following the First Aid &amp; Infection Control procedures as set out in the OHS guidelines. </w:t>
      </w:r>
    </w:p>
    <w:p w:rsidR="001807DA" w:rsidRPr="00085109" w:rsidRDefault="001807DA" w:rsidP="00494057">
      <w:pPr>
        <w:pStyle w:val="NoSpacing"/>
        <w:ind w:left="709" w:right="95" w:hanging="709"/>
        <w:jc w:val="both"/>
        <w:rPr>
          <w:rStyle w:val="SubtleReference"/>
          <w:rFonts w:cstheme="majorHAnsi"/>
        </w:rPr>
      </w:pPr>
    </w:p>
    <w:p w:rsidR="001807DA" w:rsidRPr="00085109" w:rsidRDefault="001807DA" w:rsidP="00494057">
      <w:pPr>
        <w:pStyle w:val="NoSpacing"/>
        <w:ind w:left="709" w:right="95" w:hanging="709"/>
        <w:jc w:val="both"/>
        <w:rPr>
          <w:rStyle w:val="SubtleReference"/>
          <w:rFonts w:cstheme="majorHAnsi"/>
        </w:rPr>
      </w:pPr>
      <w:r w:rsidRPr="00085109">
        <w:rPr>
          <w:rStyle w:val="SubtleReference"/>
          <w:rFonts w:cstheme="majorHAnsi"/>
        </w:rPr>
        <w:t>Process to Maintain and Update the Register</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A staff member who has gained any First Aid qualification should bring the certificate to the central College office where it is sited.</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The office staff add the staff member’s name, their role, qualification, staff, location and review date to the register.</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 xml:space="preserve">The electronic register will flag the expiry date of the qualification one term in </w:t>
      </w:r>
      <w:proofErr w:type="gramStart"/>
      <w:r w:rsidRPr="00085109">
        <w:rPr>
          <w:rFonts w:asciiTheme="majorHAnsi" w:hAnsiTheme="majorHAnsi" w:cstheme="majorHAnsi"/>
          <w:sz w:val="24"/>
          <w:szCs w:val="24"/>
        </w:rPr>
        <w:t>advance</w:t>
      </w:r>
      <w:proofErr w:type="gramEnd"/>
      <w:r w:rsidRPr="00085109">
        <w:rPr>
          <w:rFonts w:asciiTheme="majorHAnsi" w:hAnsiTheme="majorHAnsi" w:cstheme="majorHAnsi"/>
          <w:sz w:val="24"/>
          <w:szCs w:val="24"/>
        </w:rPr>
        <w:t xml:space="preserve"> so the staff member can renew the qualification in a timely manner.</w:t>
      </w:r>
    </w:p>
    <w:p w:rsidR="001807DA" w:rsidRPr="00085109" w:rsidRDefault="001807DA" w:rsidP="009541E9">
      <w:pPr>
        <w:pStyle w:val="NoSpacing"/>
        <w:numPr>
          <w:ilvl w:val="0"/>
          <w:numId w:val="25"/>
        </w:numPr>
        <w:ind w:left="709" w:right="95" w:hanging="709"/>
        <w:jc w:val="both"/>
        <w:rPr>
          <w:rFonts w:asciiTheme="majorHAnsi" w:hAnsiTheme="majorHAnsi" w:cstheme="majorHAnsi"/>
          <w:sz w:val="24"/>
          <w:szCs w:val="24"/>
        </w:rPr>
      </w:pPr>
      <w:r w:rsidRPr="00085109">
        <w:rPr>
          <w:rFonts w:asciiTheme="majorHAnsi" w:hAnsiTheme="majorHAnsi" w:cstheme="majorHAnsi"/>
          <w:sz w:val="24"/>
          <w:szCs w:val="24"/>
        </w:rPr>
        <w:t>The Professional Development Manager will be notified of the due date for any staff member whose qualification will lapse. She/he will advise the staff member to apply for First Aid professional development through the College professional development process before the Certificate expiry date.</w:t>
      </w:r>
    </w:p>
    <w:p w:rsidR="008252CF" w:rsidRPr="00085109" w:rsidRDefault="008252CF" w:rsidP="00494057">
      <w:pPr>
        <w:ind w:left="709" w:right="95" w:hanging="709"/>
        <w:rPr>
          <w:rFonts w:asciiTheme="majorHAnsi" w:hAnsiTheme="majorHAnsi" w:cstheme="majorHAnsi"/>
          <w:sz w:val="24"/>
          <w:szCs w:val="24"/>
          <w:u w:val="single"/>
        </w:rPr>
      </w:pPr>
    </w:p>
    <w:p w:rsidR="004D0D8D" w:rsidRPr="00085109" w:rsidRDefault="004D0D8D" w:rsidP="00494057">
      <w:pPr>
        <w:ind w:left="709" w:right="95" w:hanging="709"/>
        <w:rPr>
          <w:rFonts w:asciiTheme="majorHAnsi" w:hAnsiTheme="majorHAnsi" w:cstheme="majorHAnsi"/>
          <w:b/>
          <w:sz w:val="28"/>
          <w:szCs w:val="28"/>
        </w:rPr>
      </w:pPr>
      <w:r w:rsidRPr="00085109">
        <w:rPr>
          <w:rFonts w:asciiTheme="majorHAnsi" w:hAnsiTheme="majorHAnsi" w:cstheme="majorHAnsi"/>
          <w:b/>
          <w:sz w:val="28"/>
          <w:szCs w:val="28"/>
        </w:rPr>
        <w:t xml:space="preserve">Appendix A – </w:t>
      </w:r>
      <w:r w:rsidR="001807DA" w:rsidRPr="00085109">
        <w:rPr>
          <w:rFonts w:asciiTheme="majorHAnsi" w:hAnsiTheme="majorHAnsi" w:cstheme="majorHAnsi"/>
          <w:b/>
          <w:sz w:val="28"/>
          <w:szCs w:val="28"/>
        </w:rPr>
        <w:t>Charles La Trobe College</w:t>
      </w:r>
      <w:r w:rsidRPr="00085109">
        <w:rPr>
          <w:rFonts w:asciiTheme="majorHAnsi" w:hAnsiTheme="majorHAnsi" w:cstheme="majorHAnsi"/>
          <w:b/>
          <w:sz w:val="28"/>
          <w:szCs w:val="28"/>
        </w:rPr>
        <w:t xml:space="preserve"> First Aid Register</w:t>
      </w:r>
    </w:p>
    <w:tbl>
      <w:tblPr>
        <w:tblW w:w="103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2102"/>
        <w:gridCol w:w="1987"/>
        <w:gridCol w:w="2531"/>
        <w:gridCol w:w="1477"/>
      </w:tblGrid>
      <w:tr w:rsidR="004D0D8D" w:rsidRPr="00085109" w:rsidTr="008252CF">
        <w:trPr>
          <w:trHeight w:val="552"/>
        </w:trPr>
        <w:tc>
          <w:tcPr>
            <w:tcW w:w="2235" w:type="dxa"/>
          </w:tcPr>
          <w:p w:rsidR="004D0D8D" w:rsidRPr="00085109" w:rsidRDefault="004D0D8D" w:rsidP="00494057">
            <w:pPr>
              <w:ind w:left="709" w:right="95" w:hanging="709"/>
              <w:rPr>
                <w:rFonts w:asciiTheme="majorHAnsi" w:hAnsiTheme="majorHAnsi" w:cstheme="majorHAnsi"/>
                <w:b/>
                <w:sz w:val="24"/>
                <w:szCs w:val="24"/>
              </w:rPr>
            </w:pPr>
            <w:r w:rsidRPr="00085109">
              <w:rPr>
                <w:rFonts w:asciiTheme="majorHAnsi" w:hAnsiTheme="majorHAnsi" w:cstheme="majorHAnsi"/>
                <w:b/>
                <w:sz w:val="24"/>
                <w:szCs w:val="24"/>
              </w:rPr>
              <w:t>Name</w:t>
            </w:r>
          </w:p>
        </w:tc>
        <w:tc>
          <w:tcPr>
            <w:tcW w:w="2118" w:type="dxa"/>
          </w:tcPr>
          <w:p w:rsidR="004D0D8D" w:rsidRPr="00085109" w:rsidRDefault="004D0D8D" w:rsidP="00494057">
            <w:pPr>
              <w:ind w:left="709" w:right="95" w:hanging="709"/>
              <w:rPr>
                <w:rFonts w:asciiTheme="majorHAnsi" w:hAnsiTheme="majorHAnsi" w:cstheme="majorHAnsi"/>
                <w:b/>
                <w:sz w:val="24"/>
                <w:szCs w:val="24"/>
              </w:rPr>
            </w:pPr>
            <w:r w:rsidRPr="00085109">
              <w:rPr>
                <w:rFonts w:asciiTheme="majorHAnsi" w:hAnsiTheme="majorHAnsi" w:cstheme="majorHAnsi"/>
                <w:b/>
                <w:sz w:val="24"/>
                <w:szCs w:val="24"/>
              </w:rPr>
              <w:t>Role</w:t>
            </w:r>
          </w:p>
        </w:tc>
        <w:tc>
          <w:tcPr>
            <w:tcW w:w="1997" w:type="dxa"/>
          </w:tcPr>
          <w:p w:rsidR="004D0D8D" w:rsidRPr="00085109" w:rsidRDefault="004D0D8D" w:rsidP="00494057">
            <w:pPr>
              <w:ind w:left="709" w:right="95" w:hanging="709"/>
              <w:jc w:val="both"/>
              <w:rPr>
                <w:rFonts w:asciiTheme="majorHAnsi" w:hAnsiTheme="majorHAnsi" w:cstheme="majorHAnsi"/>
                <w:b/>
                <w:sz w:val="24"/>
                <w:szCs w:val="24"/>
              </w:rPr>
            </w:pPr>
            <w:r w:rsidRPr="00085109">
              <w:rPr>
                <w:rFonts w:asciiTheme="majorHAnsi" w:hAnsiTheme="majorHAnsi" w:cstheme="majorHAnsi"/>
                <w:b/>
                <w:sz w:val="24"/>
                <w:szCs w:val="24"/>
              </w:rPr>
              <w:t>Location</w:t>
            </w:r>
          </w:p>
        </w:tc>
        <w:tc>
          <w:tcPr>
            <w:tcW w:w="2539" w:type="dxa"/>
          </w:tcPr>
          <w:p w:rsidR="004D0D8D" w:rsidRPr="00085109" w:rsidRDefault="004D0D8D" w:rsidP="00494057">
            <w:pPr>
              <w:ind w:left="709" w:right="95" w:hanging="709"/>
              <w:jc w:val="both"/>
              <w:rPr>
                <w:rFonts w:asciiTheme="majorHAnsi" w:hAnsiTheme="majorHAnsi" w:cstheme="majorHAnsi"/>
                <w:b/>
                <w:sz w:val="24"/>
                <w:szCs w:val="24"/>
              </w:rPr>
            </w:pPr>
            <w:r w:rsidRPr="00085109">
              <w:rPr>
                <w:rFonts w:asciiTheme="majorHAnsi" w:hAnsiTheme="majorHAnsi" w:cstheme="majorHAnsi"/>
                <w:b/>
                <w:sz w:val="24"/>
                <w:szCs w:val="24"/>
              </w:rPr>
              <w:t>Certificate Attained</w:t>
            </w:r>
          </w:p>
        </w:tc>
        <w:tc>
          <w:tcPr>
            <w:tcW w:w="1428" w:type="dxa"/>
          </w:tcPr>
          <w:p w:rsidR="004D0D8D" w:rsidRPr="00085109" w:rsidRDefault="004D0D8D" w:rsidP="00494057">
            <w:pPr>
              <w:ind w:left="709" w:right="95" w:hanging="709"/>
              <w:rPr>
                <w:rFonts w:asciiTheme="majorHAnsi" w:hAnsiTheme="majorHAnsi" w:cstheme="majorHAnsi"/>
                <w:b/>
                <w:sz w:val="24"/>
                <w:szCs w:val="24"/>
              </w:rPr>
            </w:pPr>
            <w:r w:rsidRPr="00085109">
              <w:rPr>
                <w:rFonts w:asciiTheme="majorHAnsi" w:hAnsiTheme="majorHAnsi" w:cstheme="majorHAnsi"/>
                <w:b/>
                <w:sz w:val="24"/>
                <w:szCs w:val="24"/>
              </w:rPr>
              <w:t xml:space="preserve">Review </w:t>
            </w:r>
            <w:bookmarkStart w:id="0" w:name="_GoBack"/>
            <w:bookmarkEnd w:id="0"/>
            <w:r w:rsidRPr="00085109">
              <w:rPr>
                <w:rFonts w:asciiTheme="majorHAnsi" w:hAnsiTheme="majorHAnsi" w:cstheme="majorHAnsi"/>
                <w:b/>
                <w:sz w:val="24"/>
                <w:szCs w:val="24"/>
              </w:rPr>
              <w:t>Date</w:t>
            </w:r>
          </w:p>
        </w:tc>
      </w:tr>
      <w:tr w:rsidR="008252CF" w:rsidRPr="00085109" w:rsidTr="008252CF">
        <w:trPr>
          <w:trHeight w:val="552"/>
        </w:trPr>
        <w:tc>
          <w:tcPr>
            <w:tcW w:w="2235" w:type="dxa"/>
          </w:tcPr>
          <w:p w:rsidR="008252CF" w:rsidRPr="00085109" w:rsidRDefault="008252CF" w:rsidP="00494057">
            <w:pPr>
              <w:ind w:left="709" w:right="95" w:hanging="709"/>
              <w:rPr>
                <w:rFonts w:asciiTheme="majorHAnsi" w:hAnsiTheme="majorHAnsi" w:cstheme="majorHAnsi"/>
                <w:b/>
                <w:sz w:val="24"/>
                <w:szCs w:val="24"/>
              </w:rPr>
            </w:pPr>
          </w:p>
        </w:tc>
        <w:tc>
          <w:tcPr>
            <w:tcW w:w="2118" w:type="dxa"/>
          </w:tcPr>
          <w:p w:rsidR="008252CF" w:rsidRPr="00085109" w:rsidRDefault="008252CF" w:rsidP="00494057">
            <w:pPr>
              <w:ind w:left="709" w:right="95" w:hanging="709"/>
              <w:rPr>
                <w:rFonts w:asciiTheme="majorHAnsi" w:hAnsiTheme="majorHAnsi" w:cstheme="majorHAnsi"/>
                <w:b/>
                <w:sz w:val="24"/>
                <w:szCs w:val="24"/>
              </w:rPr>
            </w:pPr>
          </w:p>
        </w:tc>
        <w:tc>
          <w:tcPr>
            <w:tcW w:w="1997" w:type="dxa"/>
          </w:tcPr>
          <w:p w:rsidR="008252CF" w:rsidRPr="00085109" w:rsidRDefault="008252CF" w:rsidP="00494057">
            <w:pPr>
              <w:ind w:left="709" w:right="95" w:hanging="709"/>
              <w:jc w:val="both"/>
              <w:rPr>
                <w:rFonts w:asciiTheme="majorHAnsi" w:hAnsiTheme="majorHAnsi" w:cstheme="majorHAnsi"/>
                <w:b/>
                <w:sz w:val="24"/>
                <w:szCs w:val="24"/>
              </w:rPr>
            </w:pPr>
          </w:p>
        </w:tc>
        <w:tc>
          <w:tcPr>
            <w:tcW w:w="2539" w:type="dxa"/>
          </w:tcPr>
          <w:p w:rsidR="008252CF" w:rsidRPr="00085109" w:rsidRDefault="008252CF" w:rsidP="00494057">
            <w:pPr>
              <w:ind w:left="709" w:right="95" w:hanging="709"/>
              <w:jc w:val="both"/>
              <w:rPr>
                <w:rFonts w:asciiTheme="majorHAnsi" w:hAnsiTheme="majorHAnsi" w:cstheme="majorHAnsi"/>
                <w:b/>
                <w:sz w:val="24"/>
                <w:szCs w:val="24"/>
              </w:rPr>
            </w:pPr>
          </w:p>
        </w:tc>
        <w:tc>
          <w:tcPr>
            <w:tcW w:w="1428" w:type="dxa"/>
          </w:tcPr>
          <w:p w:rsidR="008252CF" w:rsidRPr="00085109" w:rsidRDefault="008252CF" w:rsidP="00494057">
            <w:pPr>
              <w:ind w:left="709" w:right="95" w:hanging="709"/>
              <w:rPr>
                <w:rFonts w:asciiTheme="majorHAnsi" w:hAnsiTheme="majorHAnsi" w:cstheme="majorHAnsi"/>
                <w:b/>
                <w:sz w:val="24"/>
                <w:szCs w:val="24"/>
              </w:rPr>
            </w:pPr>
          </w:p>
        </w:tc>
      </w:tr>
      <w:tr w:rsidR="008252CF" w:rsidRPr="00085109" w:rsidTr="008252CF">
        <w:trPr>
          <w:trHeight w:val="552"/>
        </w:trPr>
        <w:tc>
          <w:tcPr>
            <w:tcW w:w="2235" w:type="dxa"/>
          </w:tcPr>
          <w:p w:rsidR="008252CF" w:rsidRPr="00085109" w:rsidRDefault="008252CF" w:rsidP="00494057">
            <w:pPr>
              <w:ind w:left="709" w:right="95" w:hanging="709"/>
              <w:rPr>
                <w:rFonts w:asciiTheme="majorHAnsi" w:hAnsiTheme="majorHAnsi" w:cstheme="majorHAnsi"/>
                <w:b/>
                <w:sz w:val="24"/>
                <w:szCs w:val="24"/>
              </w:rPr>
            </w:pPr>
          </w:p>
        </w:tc>
        <w:tc>
          <w:tcPr>
            <w:tcW w:w="2118" w:type="dxa"/>
          </w:tcPr>
          <w:p w:rsidR="008252CF" w:rsidRPr="00085109" w:rsidRDefault="008252CF" w:rsidP="00494057">
            <w:pPr>
              <w:ind w:left="709" w:right="95" w:hanging="709"/>
              <w:rPr>
                <w:rFonts w:asciiTheme="majorHAnsi" w:hAnsiTheme="majorHAnsi" w:cstheme="majorHAnsi"/>
                <w:b/>
                <w:sz w:val="24"/>
                <w:szCs w:val="24"/>
              </w:rPr>
            </w:pPr>
          </w:p>
        </w:tc>
        <w:tc>
          <w:tcPr>
            <w:tcW w:w="1997" w:type="dxa"/>
          </w:tcPr>
          <w:p w:rsidR="008252CF" w:rsidRPr="00085109" w:rsidRDefault="008252CF" w:rsidP="00494057">
            <w:pPr>
              <w:ind w:left="709" w:right="95" w:hanging="709"/>
              <w:jc w:val="both"/>
              <w:rPr>
                <w:rFonts w:asciiTheme="majorHAnsi" w:hAnsiTheme="majorHAnsi" w:cstheme="majorHAnsi"/>
                <w:b/>
                <w:sz w:val="24"/>
                <w:szCs w:val="24"/>
              </w:rPr>
            </w:pPr>
          </w:p>
        </w:tc>
        <w:tc>
          <w:tcPr>
            <w:tcW w:w="2539" w:type="dxa"/>
          </w:tcPr>
          <w:p w:rsidR="008252CF" w:rsidRPr="00085109" w:rsidRDefault="008252CF" w:rsidP="00494057">
            <w:pPr>
              <w:ind w:left="709" w:right="95" w:hanging="709"/>
              <w:jc w:val="both"/>
              <w:rPr>
                <w:rFonts w:asciiTheme="majorHAnsi" w:hAnsiTheme="majorHAnsi" w:cstheme="majorHAnsi"/>
                <w:b/>
                <w:sz w:val="24"/>
                <w:szCs w:val="24"/>
              </w:rPr>
            </w:pPr>
          </w:p>
        </w:tc>
        <w:tc>
          <w:tcPr>
            <w:tcW w:w="1428" w:type="dxa"/>
          </w:tcPr>
          <w:p w:rsidR="008252CF" w:rsidRPr="00085109" w:rsidRDefault="008252CF" w:rsidP="00494057">
            <w:pPr>
              <w:ind w:left="709" w:right="95" w:hanging="709"/>
              <w:rPr>
                <w:rFonts w:asciiTheme="majorHAnsi" w:hAnsiTheme="majorHAnsi" w:cstheme="majorHAnsi"/>
                <w:b/>
                <w:sz w:val="24"/>
                <w:szCs w:val="24"/>
              </w:rPr>
            </w:pPr>
          </w:p>
        </w:tc>
      </w:tr>
      <w:tr w:rsidR="008252CF" w:rsidRPr="00085109" w:rsidTr="004D0D8D">
        <w:trPr>
          <w:trHeight w:val="552"/>
        </w:trPr>
        <w:tc>
          <w:tcPr>
            <w:tcW w:w="2235" w:type="dxa"/>
          </w:tcPr>
          <w:p w:rsidR="008252CF" w:rsidRPr="00085109" w:rsidRDefault="008252CF" w:rsidP="00494057">
            <w:pPr>
              <w:ind w:left="709" w:right="95" w:hanging="709"/>
              <w:rPr>
                <w:rFonts w:asciiTheme="majorHAnsi" w:hAnsiTheme="majorHAnsi" w:cstheme="majorHAnsi"/>
                <w:b/>
                <w:sz w:val="24"/>
                <w:szCs w:val="24"/>
              </w:rPr>
            </w:pPr>
          </w:p>
        </w:tc>
        <w:tc>
          <w:tcPr>
            <w:tcW w:w="2118" w:type="dxa"/>
          </w:tcPr>
          <w:p w:rsidR="008252CF" w:rsidRPr="00085109" w:rsidRDefault="008252CF" w:rsidP="00494057">
            <w:pPr>
              <w:ind w:left="709" w:right="95" w:hanging="709"/>
              <w:rPr>
                <w:rFonts w:asciiTheme="majorHAnsi" w:hAnsiTheme="majorHAnsi" w:cstheme="majorHAnsi"/>
                <w:b/>
                <w:sz w:val="24"/>
                <w:szCs w:val="24"/>
              </w:rPr>
            </w:pPr>
          </w:p>
        </w:tc>
        <w:tc>
          <w:tcPr>
            <w:tcW w:w="1997" w:type="dxa"/>
          </w:tcPr>
          <w:p w:rsidR="008252CF" w:rsidRPr="00085109" w:rsidRDefault="008252CF" w:rsidP="00494057">
            <w:pPr>
              <w:ind w:left="709" w:right="95" w:hanging="709"/>
              <w:jc w:val="both"/>
              <w:rPr>
                <w:rFonts w:asciiTheme="majorHAnsi" w:hAnsiTheme="majorHAnsi" w:cstheme="majorHAnsi"/>
                <w:b/>
                <w:sz w:val="24"/>
                <w:szCs w:val="24"/>
              </w:rPr>
            </w:pPr>
          </w:p>
        </w:tc>
        <w:tc>
          <w:tcPr>
            <w:tcW w:w="2539" w:type="dxa"/>
          </w:tcPr>
          <w:p w:rsidR="008252CF" w:rsidRPr="00085109" w:rsidRDefault="008252CF" w:rsidP="00494057">
            <w:pPr>
              <w:ind w:left="709" w:right="95" w:hanging="709"/>
              <w:jc w:val="both"/>
              <w:rPr>
                <w:rFonts w:asciiTheme="majorHAnsi" w:hAnsiTheme="majorHAnsi" w:cstheme="majorHAnsi"/>
                <w:b/>
                <w:sz w:val="24"/>
                <w:szCs w:val="24"/>
              </w:rPr>
            </w:pPr>
          </w:p>
        </w:tc>
        <w:tc>
          <w:tcPr>
            <w:tcW w:w="1428" w:type="dxa"/>
            <w:tcBorders>
              <w:bottom w:val="single" w:sz="4" w:space="0" w:color="auto"/>
            </w:tcBorders>
          </w:tcPr>
          <w:p w:rsidR="008252CF" w:rsidRPr="00085109" w:rsidRDefault="008252CF" w:rsidP="00494057">
            <w:pPr>
              <w:ind w:left="709" w:right="95" w:hanging="709"/>
              <w:rPr>
                <w:rFonts w:asciiTheme="majorHAnsi" w:hAnsiTheme="majorHAnsi" w:cstheme="majorHAnsi"/>
                <w:b/>
                <w:sz w:val="24"/>
                <w:szCs w:val="24"/>
              </w:rPr>
            </w:pPr>
          </w:p>
        </w:tc>
      </w:tr>
    </w:tbl>
    <w:p w:rsidR="00241007" w:rsidRPr="00085109" w:rsidRDefault="00241007" w:rsidP="00494057">
      <w:pPr>
        <w:pStyle w:val="ListParagraph"/>
        <w:ind w:left="709" w:right="95" w:hanging="709"/>
        <w:rPr>
          <w:rFonts w:asciiTheme="majorHAnsi" w:hAnsiTheme="majorHAnsi" w:cstheme="majorHAnsi"/>
          <w:b/>
          <w:sz w:val="28"/>
          <w:szCs w:val="28"/>
        </w:rPr>
      </w:pPr>
    </w:p>
    <w:sectPr w:rsidR="00241007" w:rsidRPr="0008510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414" w:rsidRDefault="004C1414" w:rsidP="001E1E0D">
      <w:pPr>
        <w:spacing w:after="0" w:line="240" w:lineRule="auto"/>
      </w:pPr>
      <w:r>
        <w:separator/>
      </w:r>
    </w:p>
  </w:endnote>
  <w:endnote w:type="continuationSeparator" w:id="0">
    <w:p w:rsidR="004C1414" w:rsidRDefault="004C1414" w:rsidP="001E1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982815"/>
      <w:docPartObj>
        <w:docPartGallery w:val="Page Numbers (Bottom of Page)"/>
        <w:docPartUnique/>
      </w:docPartObj>
    </w:sdtPr>
    <w:sdtEndPr>
      <w:rPr>
        <w:noProof/>
      </w:rPr>
    </w:sdtEndPr>
    <w:sdtContent>
      <w:p w:rsidR="001E1E0D" w:rsidRDefault="001E1E0D" w:rsidP="00494057">
        <w:pPr>
          <w:pStyle w:val="Footer"/>
          <w:jc w:val="center"/>
        </w:pPr>
        <w:r>
          <w:fldChar w:fldCharType="begin"/>
        </w:r>
        <w:r>
          <w:instrText xml:space="preserve"> PAGE   \* MERGEFORMAT </w:instrText>
        </w:r>
        <w:r>
          <w:fldChar w:fldCharType="separate"/>
        </w:r>
        <w:r w:rsidR="0008510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414" w:rsidRDefault="004C1414" w:rsidP="001E1E0D">
      <w:pPr>
        <w:spacing w:after="0" w:line="240" w:lineRule="auto"/>
      </w:pPr>
      <w:r>
        <w:separator/>
      </w:r>
    </w:p>
  </w:footnote>
  <w:footnote w:type="continuationSeparator" w:id="0">
    <w:p w:rsidR="004C1414" w:rsidRDefault="004C1414" w:rsidP="001E1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19"/>
      <w:gridCol w:w="2497"/>
    </w:tblGrid>
    <w:tr w:rsidR="001E1E0D" w:rsidTr="00494057">
      <w:trPr>
        <w:trHeight w:val="1691"/>
      </w:trPr>
      <w:tc>
        <w:tcPr>
          <w:tcW w:w="6912" w:type="dxa"/>
          <w:vAlign w:val="center"/>
        </w:tcPr>
        <w:p w:rsidR="001E1E0D" w:rsidRPr="001E1E0D" w:rsidRDefault="001E1E0D" w:rsidP="00494057">
          <w:pPr>
            <w:jc w:val="center"/>
            <w:rPr>
              <w:rFonts w:asciiTheme="majorHAnsi" w:hAnsiTheme="majorHAnsi"/>
              <w:sz w:val="36"/>
              <w:szCs w:val="36"/>
            </w:rPr>
          </w:pPr>
          <w:r w:rsidRPr="001E1E0D">
            <w:rPr>
              <w:rFonts w:asciiTheme="majorHAnsi" w:hAnsiTheme="majorHAnsi"/>
              <w:sz w:val="36"/>
              <w:szCs w:val="36"/>
            </w:rPr>
            <w:t>FIRST AID REGISTER &amp; POLICY</w:t>
          </w:r>
        </w:p>
        <w:p w:rsidR="001E1E0D" w:rsidRPr="00494057" w:rsidRDefault="001E1E0D" w:rsidP="00494057">
          <w:pPr>
            <w:jc w:val="center"/>
            <w:rPr>
              <w:rFonts w:asciiTheme="majorHAnsi" w:hAnsiTheme="majorHAnsi"/>
              <w:sz w:val="36"/>
              <w:szCs w:val="36"/>
            </w:rPr>
          </w:pPr>
          <w:r w:rsidRPr="001E1E0D">
            <w:rPr>
              <w:rFonts w:asciiTheme="majorHAnsi" w:hAnsiTheme="majorHAnsi"/>
              <w:sz w:val="36"/>
              <w:szCs w:val="36"/>
            </w:rPr>
            <w:t>(Including College Specific Procedures)</w:t>
          </w:r>
        </w:p>
      </w:tc>
      <w:tc>
        <w:tcPr>
          <w:tcW w:w="2694" w:type="dxa"/>
        </w:tcPr>
        <w:p w:rsidR="001E1E0D" w:rsidRDefault="001E1E0D" w:rsidP="001E1E0D">
          <w:pPr>
            <w:pStyle w:val="Title"/>
            <w:jc w:val="right"/>
          </w:pPr>
          <w:r>
            <w:rPr>
              <w:noProof/>
            </w:rPr>
            <w:drawing>
              <wp:anchor distT="0" distB="0" distL="114300" distR="114300" simplePos="0" relativeHeight="251659264" behindDoc="0" locked="0" layoutInCell="1" allowOverlap="1" wp14:anchorId="64A2973B" wp14:editId="4C908D8C">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1E1E0D" w:rsidRDefault="001E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01F8C"/>
    <w:multiLevelType w:val="hybridMultilevel"/>
    <w:tmpl w:val="C8A64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9083E"/>
    <w:multiLevelType w:val="hybridMultilevel"/>
    <w:tmpl w:val="D172943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FBD7DB9"/>
    <w:multiLevelType w:val="hybridMultilevel"/>
    <w:tmpl w:val="DE8092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1522C29"/>
    <w:multiLevelType w:val="hybridMultilevel"/>
    <w:tmpl w:val="A85A38B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1270744F"/>
    <w:multiLevelType w:val="hybridMultilevel"/>
    <w:tmpl w:val="BDE808A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13792D64"/>
    <w:multiLevelType w:val="hybridMultilevel"/>
    <w:tmpl w:val="1A20857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3F7111A"/>
    <w:multiLevelType w:val="hybridMultilevel"/>
    <w:tmpl w:val="A05438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15964048"/>
    <w:multiLevelType w:val="hybridMultilevel"/>
    <w:tmpl w:val="BFB2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0F5FD2"/>
    <w:multiLevelType w:val="hybridMultilevel"/>
    <w:tmpl w:val="8B84EA12"/>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2392445D"/>
    <w:multiLevelType w:val="hybridMultilevel"/>
    <w:tmpl w:val="83B2A1AC"/>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D7749"/>
    <w:multiLevelType w:val="hybridMultilevel"/>
    <w:tmpl w:val="03589D58"/>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5664319"/>
    <w:multiLevelType w:val="hybridMultilevel"/>
    <w:tmpl w:val="C94CFD90"/>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E30BC"/>
    <w:multiLevelType w:val="hybridMultilevel"/>
    <w:tmpl w:val="0A744D5A"/>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5F594A"/>
    <w:multiLevelType w:val="hybridMultilevel"/>
    <w:tmpl w:val="C2FCC824"/>
    <w:lvl w:ilvl="0" w:tplc="73FE762A">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3E6D1FC7"/>
    <w:multiLevelType w:val="hybridMultilevel"/>
    <w:tmpl w:val="E77E6FCE"/>
    <w:lvl w:ilvl="0" w:tplc="0C090001">
      <w:start w:val="1"/>
      <w:numFmt w:val="bullet"/>
      <w:lvlText w:val=""/>
      <w:lvlJc w:val="left"/>
      <w:pPr>
        <w:ind w:left="720" w:hanging="360"/>
      </w:pPr>
      <w:rPr>
        <w:rFonts w:ascii="Symbol" w:hAnsi="Symbol" w:hint="default"/>
      </w:rPr>
    </w:lvl>
    <w:lvl w:ilvl="1" w:tplc="C034436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66C91"/>
    <w:multiLevelType w:val="hybridMultilevel"/>
    <w:tmpl w:val="8116ADD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8B3B7D"/>
    <w:multiLevelType w:val="hybridMultilevel"/>
    <w:tmpl w:val="E1EA5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C91BF2"/>
    <w:multiLevelType w:val="hybridMultilevel"/>
    <w:tmpl w:val="AAECCB6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49312783"/>
    <w:multiLevelType w:val="hybridMultilevel"/>
    <w:tmpl w:val="0B422DC6"/>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49660597"/>
    <w:multiLevelType w:val="hybridMultilevel"/>
    <w:tmpl w:val="3318793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4D3C3274"/>
    <w:multiLevelType w:val="hybridMultilevel"/>
    <w:tmpl w:val="7E282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5C018B"/>
    <w:multiLevelType w:val="hybridMultilevel"/>
    <w:tmpl w:val="E4B6D1BC"/>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4453019"/>
    <w:multiLevelType w:val="hybridMultilevel"/>
    <w:tmpl w:val="F7FAF1B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56C454A2"/>
    <w:multiLevelType w:val="hybridMultilevel"/>
    <w:tmpl w:val="9E48AAD2"/>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442062"/>
    <w:multiLevelType w:val="hybridMultilevel"/>
    <w:tmpl w:val="EBBAFC6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CA27B9"/>
    <w:multiLevelType w:val="hybridMultilevel"/>
    <w:tmpl w:val="4C6C5CB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2"/>
  </w:num>
  <w:num w:numId="2">
    <w:abstractNumId w:val="8"/>
  </w:num>
  <w:num w:numId="3">
    <w:abstractNumId w:val="5"/>
  </w:num>
  <w:num w:numId="4">
    <w:abstractNumId w:val="10"/>
  </w:num>
  <w:num w:numId="5">
    <w:abstractNumId w:val="25"/>
  </w:num>
  <w:num w:numId="6">
    <w:abstractNumId w:val="1"/>
  </w:num>
  <w:num w:numId="7">
    <w:abstractNumId w:val="21"/>
  </w:num>
  <w:num w:numId="8">
    <w:abstractNumId w:val="19"/>
  </w:num>
  <w:num w:numId="9">
    <w:abstractNumId w:val="6"/>
  </w:num>
  <w:num w:numId="10">
    <w:abstractNumId w:val="22"/>
  </w:num>
  <w:num w:numId="11">
    <w:abstractNumId w:val="18"/>
  </w:num>
  <w:num w:numId="12">
    <w:abstractNumId w:val="3"/>
  </w:num>
  <w:num w:numId="13">
    <w:abstractNumId w:val="17"/>
  </w:num>
  <w:num w:numId="14">
    <w:abstractNumId w:val="7"/>
  </w:num>
  <w:num w:numId="15">
    <w:abstractNumId w:val="4"/>
  </w:num>
  <w:num w:numId="16">
    <w:abstractNumId w:val="13"/>
  </w:num>
  <w:num w:numId="17">
    <w:abstractNumId w:val="20"/>
  </w:num>
  <w:num w:numId="18">
    <w:abstractNumId w:val="16"/>
  </w:num>
  <w:num w:numId="19">
    <w:abstractNumId w:val="24"/>
  </w:num>
  <w:num w:numId="20">
    <w:abstractNumId w:val="14"/>
  </w:num>
  <w:num w:numId="21">
    <w:abstractNumId w:val="12"/>
  </w:num>
  <w:num w:numId="22">
    <w:abstractNumId w:val="15"/>
  </w:num>
  <w:num w:numId="23">
    <w:abstractNumId w:val="9"/>
  </w:num>
  <w:num w:numId="24">
    <w:abstractNumId w:val="11"/>
  </w:num>
  <w:num w:numId="25">
    <w:abstractNumId w:val="23"/>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12B66"/>
    <w:rsid w:val="000276EB"/>
    <w:rsid w:val="000302A3"/>
    <w:rsid w:val="000448B5"/>
    <w:rsid w:val="00085109"/>
    <w:rsid w:val="00091DD9"/>
    <w:rsid w:val="000C0FE0"/>
    <w:rsid w:val="000E3A19"/>
    <w:rsid w:val="00123C05"/>
    <w:rsid w:val="001342B9"/>
    <w:rsid w:val="00135515"/>
    <w:rsid w:val="001807DA"/>
    <w:rsid w:val="001D4FF1"/>
    <w:rsid w:val="001D6C99"/>
    <w:rsid w:val="001E1E0D"/>
    <w:rsid w:val="00241007"/>
    <w:rsid w:val="00286878"/>
    <w:rsid w:val="002C7F9C"/>
    <w:rsid w:val="002E46DB"/>
    <w:rsid w:val="0032763C"/>
    <w:rsid w:val="00360178"/>
    <w:rsid w:val="00365E49"/>
    <w:rsid w:val="00373211"/>
    <w:rsid w:val="003A073E"/>
    <w:rsid w:val="003C0605"/>
    <w:rsid w:val="003D6325"/>
    <w:rsid w:val="003F1C94"/>
    <w:rsid w:val="0047793B"/>
    <w:rsid w:val="004936BB"/>
    <w:rsid w:val="00493DA1"/>
    <w:rsid w:val="00494057"/>
    <w:rsid w:val="004C1414"/>
    <w:rsid w:val="004D0D8D"/>
    <w:rsid w:val="005E3B6A"/>
    <w:rsid w:val="006342C1"/>
    <w:rsid w:val="006B1BE6"/>
    <w:rsid w:val="00701CB8"/>
    <w:rsid w:val="00722273"/>
    <w:rsid w:val="007A3168"/>
    <w:rsid w:val="007A7785"/>
    <w:rsid w:val="007C35C5"/>
    <w:rsid w:val="007E1A4A"/>
    <w:rsid w:val="008001EE"/>
    <w:rsid w:val="00821A97"/>
    <w:rsid w:val="008252CF"/>
    <w:rsid w:val="0084020B"/>
    <w:rsid w:val="008667A3"/>
    <w:rsid w:val="008B5F40"/>
    <w:rsid w:val="008C033D"/>
    <w:rsid w:val="008D0106"/>
    <w:rsid w:val="008F6296"/>
    <w:rsid w:val="00912DA4"/>
    <w:rsid w:val="00931966"/>
    <w:rsid w:val="00943D56"/>
    <w:rsid w:val="009541E9"/>
    <w:rsid w:val="00992440"/>
    <w:rsid w:val="009C5A61"/>
    <w:rsid w:val="00A97010"/>
    <w:rsid w:val="00AA29D3"/>
    <w:rsid w:val="00AB2816"/>
    <w:rsid w:val="00B32355"/>
    <w:rsid w:val="00B85E6B"/>
    <w:rsid w:val="00BC36A3"/>
    <w:rsid w:val="00BD702C"/>
    <w:rsid w:val="00BE2EA6"/>
    <w:rsid w:val="00BE67C8"/>
    <w:rsid w:val="00C3092C"/>
    <w:rsid w:val="00CF31B9"/>
    <w:rsid w:val="00CF6586"/>
    <w:rsid w:val="00D02305"/>
    <w:rsid w:val="00D42A2E"/>
    <w:rsid w:val="00DB2F7A"/>
    <w:rsid w:val="00DB36B6"/>
    <w:rsid w:val="00DC79AA"/>
    <w:rsid w:val="00DD0BCB"/>
    <w:rsid w:val="00E52971"/>
    <w:rsid w:val="00E71FB6"/>
    <w:rsid w:val="00E92890"/>
    <w:rsid w:val="00F168BB"/>
    <w:rsid w:val="00F405D3"/>
    <w:rsid w:val="00F40CEE"/>
    <w:rsid w:val="00FC0C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98D3"/>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F1C94"/>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3F1C94"/>
    <w:rPr>
      <w:rFonts w:ascii="Cambria" w:eastAsia="Times New Roman" w:hAnsi="Cambria" w:cs="Times New Roman"/>
      <w:b/>
      <w:bCs/>
      <w:color w:val="4F81BD"/>
      <w:sz w:val="24"/>
      <w:szCs w:val="24"/>
    </w:rPr>
  </w:style>
  <w:style w:type="paragraph" w:styleId="BodyText2">
    <w:name w:val="Body Text 2"/>
    <w:basedOn w:val="Normal"/>
    <w:link w:val="BodyText2Char"/>
    <w:uiPriority w:val="99"/>
    <w:semiHidden/>
    <w:unhideWhenUsed/>
    <w:rsid w:val="00241007"/>
    <w:pPr>
      <w:spacing w:after="120" w:line="480" w:lineRule="auto"/>
    </w:pPr>
  </w:style>
  <w:style w:type="character" w:customStyle="1" w:styleId="BodyText2Char">
    <w:name w:val="Body Text 2 Char"/>
    <w:basedOn w:val="DefaultParagraphFont"/>
    <w:link w:val="BodyText2"/>
    <w:uiPriority w:val="99"/>
    <w:semiHidden/>
    <w:rsid w:val="00241007"/>
  </w:style>
  <w:style w:type="paragraph" w:styleId="Footer">
    <w:name w:val="footer"/>
    <w:basedOn w:val="Normal"/>
    <w:link w:val="FooterChar"/>
    <w:uiPriority w:val="99"/>
    <w:unhideWhenUsed/>
    <w:rsid w:val="001E1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E0D"/>
  </w:style>
  <w:style w:type="paragraph" w:styleId="Title">
    <w:name w:val="Title"/>
    <w:basedOn w:val="Normal"/>
    <w:link w:val="TitleChar"/>
    <w:qFormat/>
    <w:rsid w:val="001E1E0D"/>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1E1E0D"/>
    <w:rPr>
      <w:rFonts w:asciiTheme="majorHAnsi" w:eastAsia="Times New Roman" w:hAnsiTheme="majorHAnsi" w:cs="Times New Roman"/>
      <w:b/>
      <w:caps/>
      <w:sz w:val="28"/>
      <w:szCs w:val="24"/>
    </w:rPr>
  </w:style>
  <w:style w:type="table" w:styleId="TableGrid">
    <w:name w:val="Table Grid"/>
    <w:basedOn w:val="TableNormal"/>
    <w:rsid w:val="001E1E0D"/>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E1E0D"/>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health/Pages/emergency.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spag/health/pages/firstaidneed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ucation.vic.gov.au/school/principals/spag/health/pages/firstaid.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14BB8-E0F8-4229-973D-AD3557E32112}">
  <ds:schemaRefs>
    <ds:schemaRef ds:uri="http://schemas.microsoft.com/sharepoint/v3/contenttype/forms"/>
  </ds:schemaRefs>
</ds:datastoreItem>
</file>

<file path=customXml/itemProps2.xml><?xml version="1.0" encoding="utf-8"?>
<ds:datastoreItem xmlns:ds="http://schemas.openxmlformats.org/officeDocument/2006/customXml" ds:itemID="{E0D30AA2-2CBC-4911-81F7-FDDAFE7C4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966A0-6245-4051-98C3-62A987BD20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10</cp:revision>
  <dcterms:created xsi:type="dcterms:W3CDTF">2017-02-10T04:12:00Z</dcterms:created>
  <dcterms:modified xsi:type="dcterms:W3CDTF">2017-12-31T06:18:00Z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