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748" w:rsidRPr="001551AA" w:rsidRDefault="00D84748" w:rsidP="005E21E9">
      <w:pPr>
        <w:pStyle w:val="Header"/>
        <w:tabs>
          <w:tab w:val="right" w:pos="7230"/>
        </w:tabs>
        <w:ind w:right="95"/>
        <w:rPr>
          <w:rStyle w:val="SubtleReference"/>
        </w:rPr>
      </w:pPr>
      <w:r w:rsidRPr="001551AA">
        <w:rPr>
          <w:rStyle w:val="SubtleReference"/>
        </w:rPr>
        <w:t>Rationale</w:t>
      </w:r>
    </w:p>
    <w:p w:rsidR="00D84748" w:rsidRPr="001551AA" w:rsidRDefault="00D84748" w:rsidP="005E21E9">
      <w:pPr>
        <w:pStyle w:val="NoSpacing"/>
        <w:numPr>
          <w:ilvl w:val="0"/>
          <w:numId w:val="6"/>
        </w:numPr>
        <w:ind w:left="709" w:right="95" w:hanging="425"/>
        <w:jc w:val="both"/>
        <w:rPr>
          <w:rFonts w:asciiTheme="majorHAnsi" w:hAnsiTheme="majorHAnsi"/>
          <w:sz w:val="24"/>
          <w:szCs w:val="24"/>
          <w:lang w:eastAsia="en-AU"/>
        </w:rPr>
      </w:pPr>
      <w:r w:rsidRPr="001551AA">
        <w:rPr>
          <w:rFonts w:asciiTheme="majorHAnsi" w:hAnsiTheme="majorHAnsi"/>
          <w:sz w:val="24"/>
          <w:szCs w:val="24"/>
          <w:lang w:eastAsia="en-AU"/>
        </w:rPr>
        <w:t xml:space="preserve">Schools design and develop their learning and teaching programs drawing on the best educational knowledge and practices and strive to offer broad and enriched opportunities to </w:t>
      </w:r>
      <w:r w:rsidR="000F7E3A" w:rsidRPr="001551AA">
        <w:rPr>
          <w:rFonts w:asciiTheme="majorHAnsi" w:hAnsiTheme="majorHAnsi"/>
          <w:sz w:val="24"/>
          <w:szCs w:val="24"/>
          <w:lang w:eastAsia="en-AU"/>
        </w:rPr>
        <w:t>children</w:t>
      </w:r>
      <w:r w:rsidRPr="001551AA">
        <w:rPr>
          <w:rFonts w:asciiTheme="majorHAnsi" w:hAnsiTheme="majorHAnsi"/>
          <w:sz w:val="24"/>
          <w:szCs w:val="24"/>
          <w:lang w:eastAsia="en-AU"/>
        </w:rPr>
        <w:t xml:space="preserve"> that are above and beyond what is required in the standard curriculum. Learning and teaching programs vary across schools to reflect the priorities, decisions and needs of each school and this, in turn, informs the fees set by School Councils. </w:t>
      </w:r>
    </w:p>
    <w:p w:rsidR="00D84748" w:rsidRPr="001551AA" w:rsidRDefault="00D84748" w:rsidP="005E21E9">
      <w:pPr>
        <w:pStyle w:val="NoSpacing"/>
        <w:numPr>
          <w:ilvl w:val="0"/>
          <w:numId w:val="6"/>
        </w:numPr>
        <w:ind w:left="709" w:right="95" w:hanging="425"/>
        <w:jc w:val="both"/>
        <w:rPr>
          <w:rFonts w:asciiTheme="majorHAnsi" w:hAnsiTheme="majorHAnsi"/>
          <w:sz w:val="24"/>
          <w:szCs w:val="24"/>
          <w:lang w:eastAsia="en-AU"/>
        </w:rPr>
      </w:pPr>
      <w:r w:rsidRPr="001551AA">
        <w:rPr>
          <w:rFonts w:asciiTheme="majorHAnsi" w:hAnsiTheme="majorHAnsi"/>
          <w:sz w:val="24"/>
          <w:szCs w:val="24"/>
          <w:lang w:eastAsia="en-AU"/>
        </w:rPr>
        <w:t xml:space="preserve">Schools are best placed to make decisions about their learning and teaching program and how to ensure there is equity and access to education for all </w:t>
      </w:r>
      <w:r w:rsidR="00371F13" w:rsidRPr="001551AA">
        <w:rPr>
          <w:rFonts w:asciiTheme="majorHAnsi" w:hAnsiTheme="majorHAnsi"/>
          <w:sz w:val="24"/>
          <w:szCs w:val="24"/>
          <w:lang w:eastAsia="en-AU"/>
        </w:rPr>
        <w:t>children</w:t>
      </w:r>
      <w:r w:rsidRPr="001551AA">
        <w:rPr>
          <w:rFonts w:asciiTheme="majorHAnsi" w:hAnsiTheme="majorHAnsi"/>
          <w:sz w:val="24"/>
          <w:szCs w:val="24"/>
          <w:lang w:eastAsia="en-AU"/>
        </w:rPr>
        <w:t xml:space="preserve"> as well as a robust and comprehensive learning program that supports student aspirations.</w:t>
      </w:r>
    </w:p>
    <w:p w:rsidR="00D84748" w:rsidRPr="001551AA" w:rsidRDefault="00D84748" w:rsidP="005E21E9">
      <w:pPr>
        <w:pStyle w:val="NoSpacing"/>
        <w:numPr>
          <w:ilvl w:val="0"/>
          <w:numId w:val="6"/>
        </w:numPr>
        <w:ind w:left="709" w:right="95" w:hanging="425"/>
        <w:jc w:val="both"/>
        <w:rPr>
          <w:rFonts w:asciiTheme="majorHAnsi" w:hAnsiTheme="majorHAnsi"/>
          <w:sz w:val="24"/>
          <w:szCs w:val="24"/>
          <w:lang w:eastAsia="en-AU"/>
        </w:rPr>
      </w:pPr>
      <w:r w:rsidRPr="001551AA">
        <w:rPr>
          <w:rFonts w:asciiTheme="majorHAnsi" w:hAnsiTheme="majorHAnsi"/>
          <w:sz w:val="24"/>
          <w:szCs w:val="24"/>
          <w:lang w:eastAsia="en-AU"/>
        </w:rPr>
        <w:t xml:space="preserve">Free instruction is the teaching staff, administration and the provision of facilities </w:t>
      </w:r>
      <w:proofErr w:type="gramStart"/>
      <w:r w:rsidRPr="001551AA">
        <w:rPr>
          <w:rFonts w:asciiTheme="majorHAnsi" w:hAnsiTheme="majorHAnsi"/>
          <w:sz w:val="24"/>
          <w:szCs w:val="24"/>
          <w:lang w:eastAsia="en-AU"/>
        </w:rPr>
        <w:t>in connection with</w:t>
      </w:r>
      <w:proofErr w:type="gramEnd"/>
      <w:r w:rsidRPr="001551AA">
        <w:rPr>
          <w:rFonts w:asciiTheme="majorHAnsi" w:hAnsiTheme="majorHAnsi"/>
          <w:sz w:val="24"/>
          <w:szCs w:val="24"/>
          <w:lang w:eastAsia="en-AU"/>
        </w:rPr>
        <w:t xml:space="preserve"> the instruction of the standard curriculum program, including reasonable adjustments for students with disabilities.  The standard curriculum program refers to the eight key learning </w:t>
      </w:r>
      <w:proofErr w:type="gramStart"/>
      <w:r w:rsidRPr="001551AA">
        <w:rPr>
          <w:rFonts w:asciiTheme="majorHAnsi" w:hAnsiTheme="majorHAnsi"/>
          <w:sz w:val="24"/>
          <w:szCs w:val="24"/>
          <w:lang w:eastAsia="en-AU"/>
        </w:rPr>
        <w:t>areas  –</w:t>
      </w:r>
      <w:proofErr w:type="gramEnd"/>
      <w:r w:rsidRPr="001551AA">
        <w:rPr>
          <w:rFonts w:asciiTheme="majorHAnsi" w:hAnsiTheme="majorHAnsi"/>
          <w:sz w:val="24"/>
          <w:szCs w:val="24"/>
          <w:lang w:eastAsia="en-AU"/>
        </w:rPr>
        <w:t xml:space="preserve"> English, Mathematics, Sciences, Humanities and Social Sciences, the Arts, Languages, Health and Physical Education, and Technologies, and four capability areas – Critical and Creative thinking, Intercultural, Ethical and Personal and Social. </w:t>
      </w:r>
    </w:p>
    <w:p w:rsidR="00D13622" w:rsidRPr="001551AA" w:rsidRDefault="00D13622" w:rsidP="005E21E9">
      <w:pPr>
        <w:pStyle w:val="NoSpacing"/>
        <w:numPr>
          <w:ilvl w:val="0"/>
          <w:numId w:val="6"/>
        </w:numPr>
        <w:ind w:left="709" w:right="95" w:hanging="425"/>
        <w:jc w:val="both"/>
        <w:rPr>
          <w:rFonts w:asciiTheme="majorHAnsi" w:hAnsiTheme="majorHAnsi" w:cs="Arial"/>
          <w:sz w:val="24"/>
          <w:szCs w:val="24"/>
        </w:rPr>
      </w:pPr>
      <w:r w:rsidRPr="001551AA">
        <w:rPr>
          <w:rFonts w:asciiTheme="majorHAnsi" w:hAnsiTheme="majorHAnsi" w:cs="Arial"/>
          <w:sz w:val="24"/>
          <w:szCs w:val="24"/>
        </w:rPr>
        <w:t xml:space="preserve">The Department allocates funding to schools through the Student Resource Package (SRP).  This includes funding for the standard curriculum program, including associated administration, equipment, facilities and operational costs. The </w:t>
      </w:r>
      <w:r w:rsidRPr="001551AA">
        <w:rPr>
          <w:rStyle w:val="Emphasis"/>
          <w:rFonts w:asciiTheme="majorHAnsi" w:hAnsiTheme="majorHAnsi" w:cs="Arial"/>
          <w:color w:val="444444"/>
          <w:sz w:val="24"/>
          <w:szCs w:val="24"/>
        </w:rPr>
        <w:t xml:space="preserve">Act </w:t>
      </w:r>
      <w:r w:rsidRPr="001551AA">
        <w:rPr>
          <w:rFonts w:asciiTheme="majorHAnsi" w:hAnsiTheme="majorHAnsi" w:cs="Arial"/>
          <w:sz w:val="24"/>
          <w:szCs w:val="24"/>
        </w:rPr>
        <w:t xml:space="preserve">also empowers School Councils to charge parents for items that the school provides or makes available to the student. The items may be categorised as either </w:t>
      </w:r>
      <w:r w:rsidRPr="001551AA">
        <w:rPr>
          <w:rStyle w:val="Strong"/>
          <w:rFonts w:asciiTheme="majorHAnsi" w:hAnsiTheme="majorHAnsi" w:cs="Arial"/>
          <w:color w:val="444444"/>
          <w:sz w:val="24"/>
          <w:szCs w:val="24"/>
        </w:rPr>
        <w:t xml:space="preserve">Essential Student Learning Items </w:t>
      </w:r>
      <w:r w:rsidRPr="001551AA">
        <w:rPr>
          <w:rFonts w:asciiTheme="majorHAnsi" w:hAnsiTheme="majorHAnsi" w:cs="Arial"/>
          <w:sz w:val="24"/>
          <w:szCs w:val="24"/>
        </w:rPr>
        <w:t xml:space="preserve">or </w:t>
      </w:r>
      <w:r w:rsidRPr="001551AA">
        <w:rPr>
          <w:rStyle w:val="Strong"/>
          <w:rFonts w:asciiTheme="majorHAnsi" w:hAnsiTheme="majorHAnsi" w:cs="Arial"/>
          <w:color w:val="444444"/>
          <w:sz w:val="24"/>
          <w:szCs w:val="24"/>
        </w:rPr>
        <w:t>Optional Items</w:t>
      </w:r>
      <w:r w:rsidRPr="001551AA">
        <w:rPr>
          <w:rFonts w:asciiTheme="majorHAnsi" w:hAnsiTheme="majorHAnsi" w:cs="Arial"/>
          <w:sz w:val="24"/>
          <w:szCs w:val="24"/>
        </w:rPr>
        <w:t xml:space="preserve">. School </w:t>
      </w:r>
      <w:r w:rsidR="00504B55" w:rsidRPr="001551AA">
        <w:rPr>
          <w:rFonts w:asciiTheme="majorHAnsi" w:hAnsiTheme="majorHAnsi" w:cs="Arial"/>
          <w:sz w:val="24"/>
          <w:szCs w:val="24"/>
        </w:rPr>
        <w:t>C</w:t>
      </w:r>
      <w:r w:rsidRPr="001551AA">
        <w:rPr>
          <w:rFonts w:asciiTheme="majorHAnsi" w:hAnsiTheme="majorHAnsi" w:cs="Arial"/>
          <w:sz w:val="24"/>
          <w:szCs w:val="24"/>
        </w:rPr>
        <w:t>ouncil may also ask parents/carers to make a voluntary financial contribution to the school for a stated purpose. </w:t>
      </w:r>
    </w:p>
    <w:p w:rsidR="00AD2A67" w:rsidRPr="001551AA" w:rsidRDefault="00AD2A67" w:rsidP="005E21E9">
      <w:pPr>
        <w:pStyle w:val="ListParagraph"/>
        <w:numPr>
          <w:ilvl w:val="0"/>
          <w:numId w:val="21"/>
        </w:numPr>
        <w:ind w:left="1276" w:right="95" w:hanging="283"/>
        <w:jc w:val="both"/>
        <w:rPr>
          <w:rFonts w:asciiTheme="majorHAnsi" w:hAnsiTheme="majorHAnsi"/>
        </w:rPr>
      </w:pPr>
      <w:r w:rsidRPr="001551AA">
        <w:rPr>
          <w:rStyle w:val="Strong"/>
          <w:rFonts w:asciiTheme="majorHAnsi" w:hAnsiTheme="majorHAnsi"/>
        </w:rPr>
        <w:t xml:space="preserve">Essential Student Learning Items </w:t>
      </w:r>
      <w:r w:rsidRPr="001551AA">
        <w:rPr>
          <w:rFonts w:asciiTheme="majorHAnsi" w:hAnsiTheme="majorHAnsi"/>
        </w:rPr>
        <w:t xml:space="preserve">are those items, activities or services that are essential to support student learning of the standard curriculum. These are items that the school considers essential for all students and which students take possession of. Parents may choose to provide the items themselves or buy the items from the school where practical and appropriate. </w:t>
      </w:r>
    </w:p>
    <w:p w:rsidR="00AD2A67" w:rsidRPr="001551AA" w:rsidRDefault="00AD2A67" w:rsidP="005E21E9">
      <w:pPr>
        <w:pStyle w:val="ListParagraph"/>
        <w:numPr>
          <w:ilvl w:val="0"/>
          <w:numId w:val="21"/>
        </w:numPr>
        <w:ind w:left="1276" w:right="95" w:hanging="283"/>
        <w:jc w:val="both"/>
        <w:rPr>
          <w:rFonts w:asciiTheme="majorHAnsi" w:hAnsiTheme="majorHAnsi"/>
        </w:rPr>
      </w:pPr>
      <w:r w:rsidRPr="001551AA">
        <w:rPr>
          <w:rStyle w:val="Strong"/>
          <w:rFonts w:asciiTheme="majorHAnsi" w:hAnsiTheme="majorHAnsi"/>
        </w:rPr>
        <w:t xml:space="preserve">Optional Items </w:t>
      </w:r>
      <w:r w:rsidRPr="001551AA">
        <w:rPr>
          <w:rFonts w:asciiTheme="majorHAnsi" w:hAnsiTheme="majorHAnsi"/>
        </w:rPr>
        <w:t xml:space="preserve">are those items, activities or services that are offered in addition to or support instruction in the standard curriculum program.  These are provided on a user-pays basis so that if parents choose to access them for students, they are required to pay for them. </w:t>
      </w:r>
    </w:p>
    <w:p w:rsidR="00AD2A67" w:rsidRPr="001551AA" w:rsidRDefault="00AD2A67" w:rsidP="005E21E9">
      <w:pPr>
        <w:pStyle w:val="ListParagraph"/>
        <w:numPr>
          <w:ilvl w:val="0"/>
          <w:numId w:val="21"/>
        </w:numPr>
        <w:ind w:left="1276" w:right="95" w:hanging="283"/>
        <w:jc w:val="both"/>
        <w:rPr>
          <w:rStyle w:val="Strong"/>
          <w:rFonts w:asciiTheme="majorHAnsi" w:hAnsiTheme="majorHAnsi"/>
        </w:rPr>
      </w:pPr>
      <w:r w:rsidRPr="001551AA">
        <w:rPr>
          <w:rStyle w:val="Strong"/>
          <w:rFonts w:asciiTheme="majorHAnsi" w:hAnsiTheme="majorHAnsi"/>
        </w:rPr>
        <w:t xml:space="preserve">Voluntary Financial Contributions </w:t>
      </w:r>
    </w:p>
    <w:p w:rsidR="00AD2A67" w:rsidRPr="001551AA" w:rsidRDefault="00AD2A67" w:rsidP="005E21E9">
      <w:pPr>
        <w:pStyle w:val="ListParagraph"/>
        <w:ind w:left="1276" w:right="95"/>
        <w:jc w:val="both"/>
        <w:rPr>
          <w:rFonts w:asciiTheme="majorHAnsi" w:hAnsiTheme="majorHAnsi"/>
        </w:rPr>
      </w:pPr>
      <w:r w:rsidRPr="001551AA">
        <w:rPr>
          <w:rFonts w:asciiTheme="majorHAnsi" w:hAnsiTheme="majorHAnsi"/>
        </w:rPr>
        <w:t xml:space="preserve">Parents can be invited to </w:t>
      </w:r>
      <w:proofErr w:type="gramStart"/>
      <w:r w:rsidRPr="001551AA">
        <w:rPr>
          <w:rFonts w:asciiTheme="majorHAnsi" w:hAnsiTheme="majorHAnsi"/>
        </w:rPr>
        <w:t>make a donation</w:t>
      </w:r>
      <w:proofErr w:type="gramEnd"/>
      <w:r w:rsidRPr="001551AA">
        <w:rPr>
          <w:rFonts w:asciiTheme="majorHAnsi" w:hAnsiTheme="majorHAnsi"/>
        </w:rPr>
        <w:t xml:space="preserve"> to the school for a general or specific purpose, e.g. school grounds projects, library fund or for new equipment. Only some Voluntary Financial Contributions are tax-deductible.</w:t>
      </w:r>
    </w:p>
    <w:p w:rsidR="00D84748" w:rsidRPr="001551AA" w:rsidRDefault="00D84748" w:rsidP="005E21E9">
      <w:pPr>
        <w:pStyle w:val="NoSpacing"/>
        <w:numPr>
          <w:ilvl w:val="0"/>
          <w:numId w:val="6"/>
        </w:numPr>
        <w:ind w:left="709" w:right="95" w:hanging="425"/>
        <w:jc w:val="both"/>
        <w:rPr>
          <w:rFonts w:asciiTheme="majorHAnsi" w:hAnsiTheme="majorHAnsi"/>
          <w:sz w:val="24"/>
          <w:szCs w:val="24"/>
        </w:rPr>
      </w:pPr>
      <w:r w:rsidRPr="001551AA">
        <w:rPr>
          <w:rFonts w:asciiTheme="majorHAnsi" w:hAnsiTheme="majorHAnsi"/>
          <w:sz w:val="24"/>
          <w:szCs w:val="24"/>
        </w:rPr>
        <w:t>Each school determines whether an item, activity or service is an Essential Student Learning Item or an Optional Item within the context of their distinct learning and teaching program. Good governance practice will ensure School Councils consider and are able to communicate the rationale for the classification of items, activities or services, requested and charged according to the three categories.</w:t>
      </w:r>
    </w:p>
    <w:p w:rsidR="00466A60" w:rsidRPr="001551AA" w:rsidRDefault="00466A60" w:rsidP="005E21E9">
      <w:pPr>
        <w:pStyle w:val="NoSpacing"/>
        <w:ind w:left="709" w:right="95"/>
        <w:rPr>
          <w:rFonts w:asciiTheme="majorHAnsi" w:hAnsiTheme="majorHAnsi"/>
          <w:sz w:val="24"/>
          <w:szCs w:val="24"/>
          <w:lang w:eastAsia="en-AU"/>
        </w:rPr>
      </w:pPr>
    </w:p>
    <w:p w:rsidR="00D84748" w:rsidRPr="001551AA" w:rsidRDefault="00D84748" w:rsidP="005E21E9">
      <w:pPr>
        <w:pStyle w:val="NoSpacing"/>
        <w:ind w:right="95"/>
        <w:jc w:val="both"/>
        <w:rPr>
          <w:rStyle w:val="SubtleReference"/>
        </w:rPr>
      </w:pPr>
      <w:r w:rsidRPr="001551AA">
        <w:rPr>
          <w:rStyle w:val="SubtleReference"/>
        </w:rPr>
        <w:lastRenderedPageBreak/>
        <w:t>Purpose</w:t>
      </w:r>
    </w:p>
    <w:p w:rsidR="00D84748" w:rsidRPr="001551AA" w:rsidRDefault="00D84748" w:rsidP="005E21E9">
      <w:pPr>
        <w:pStyle w:val="NoSpacing"/>
        <w:numPr>
          <w:ilvl w:val="0"/>
          <w:numId w:val="7"/>
        </w:numPr>
        <w:ind w:right="95"/>
        <w:jc w:val="both"/>
        <w:rPr>
          <w:rFonts w:asciiTheme="majorHAnsi" w:hAnsiTheme="majorHAnsi"/>
          <w:sz w:val="24"/>
          <w:szCs w:val="24"/>
        </w:rPr>
      </w:pPr>
      <w:r w:rsidRPr="001551AA">
        <w:rPr>
          <w:rFonts w:asciiTheme="majorHAnsi" w:hAnsiTheme="majorHAnsi"/>
          <w:sz w:val="24"/>
          <w:szCs w:val="24"/>
        </w:rPr>
        <w:t xml:space="preserve">To ensure </w:t>
      </w:r>
      <w:r w:rsidR="00466A60" w:rsidRPr="001551AA">
        <w:rPr>
          <w:rFonts w:asciiTheme="majorHAnsi" w:hAnsiTheme="majorHAnsi" w:cs="Arial"/>
          <w:sz w:val="24"/>
          <w:szCs w:val="24"/>
        </w:rPr>
        <w:t xml:space="preserve">Charles La Trobe College </w:t>
      </w:r>
      <w:r w:rsidR="00504B55" w:rsidRPr="001551AA">
        <w:rPr>
          <w:rFonts w:asciiTheme="majorHAnsi" w:hAnsiTheme="majorHAnsi" w:cs="Arial"/>
          <w:sz w:val="24"/>
          <w:szCs w:val="24"/>
        </w:rPr>
        <w:t>identifie</w:t>
      </w:r>
      <w:r w:rsidR="000F7E3A" w:rsidRPr="001551AA">
        <w:rPr>
          <w:rFonts w:asciiTheme="majorHAnsi" w:hAnsiTheme="majorHAnsi" w:cs="Arial"/>
          <w:sz w:val="24"/>
          <w:szCs w:val="24"/>
        </w:rPr>
        <w:t>s</w:t>
      </w:r>
      <w:r w:rsidR="00504B55" w:rsidRPr="001551AA">
        <w:rPr>
          <w:rFonts w:asciiTheme="majorHAnsi" w:hAnsiTheme="majorHAnsi" w:cs="Arial"/>
          <w:sz w:val="24"/>
          <w:szCs w:val="24"/>
        </w:rPr>
        <w:t xml:space="preserve"> and provides support for families experiencing hardship</w:t>
      </w:r>
      <w:r w:rsidRPr="001551AA">
        <w:rPr>
          <w:rFonts w:asciiTheme="majorHAnsi" w:hAnsiTheme="majorHAnsi" w:cs="Arial"/>
          <w:sz w:val="24"/>
          <w:szCs w:val="24"/>
        </w:rPr>
        <w:t>.</w:t>
      </w:r>
    </w:p>
    <w:p w:rsidR="00D84748" w:rsidRPr="001551AA" w:rsidRDefault="00D84748" w:rsidP="005E21E9">
      <w:pPr>
        <w:pStyle w:val="NoSpacing"/>
        <w:numPr>
          <w:ilvl w:val="0"/>
          <w:numId w:val="7"/>
        </w:numPr>
        <w:ind w:right="95"/>
        <w:jc w:val="both"/>
        <w:rPr>
          <w:rFonts w:asciiTheme="majorHAnsi" w:hAnsiTheme="majorHAnsi"/>
          <w:sz w:val="24"/>
          <w:szCs w:val="24"/>
        </w:rPr>
      </w:pPr>
      <w:r w:rsidRPr="001551AA">
        <w:rPr>
          <w:rFonts w:asciiTheme="majorHAnsi" w:hAnsiTheme="majorHAnsi"/>
          <w:sz w:val="24"/>
          <w:szCs w:val="24"/>
        </w:rPr>
        <w:t xml:space="preserve">To ensure school-level parent payment policies and processes are </w:t>
      </w:r>
      <w:r w:rsidR="00504B55" w:rsidRPr="001551AA">
        <w:rPr>
          <w:rFonts w:asciiTheme="majorHAnsi" w:hAnsiTheme="majorHAnsi"/>
          <w:sz w:val="24"/>
          <w:szCs w:val="24"/>
        </w:rPr>
        <w:t xml:space="preserve">transparent and </w:t>
      </w:r>
      <w:r w:rsidRPr="001551AA">
        <w:rPr>
          <w:rFonts w:asciiTheme="majorHAnsi" w:hAnsiTheme="majorHAnsi"/>
          <w:sz w:val="24"/>
          <w:szCs w:val="24"/>
        </w:rPr>
        <w:t>compliant with the DET's policy requirements.</w:t>
      </w:r>
    </w:p>
    <w:p w:rsidR="00D84748" w:rsidRPr="001551AA" w:rsidRDefault="00D84748" w:rsidP="005E21E9">
      <w:pPr>
        <w:pStyle w:val="NoSpacing"/>
        <w:numPr>
          <w:ilvl w:val="0"/>
          <w:numId w:val="7"/>
        </w:numPr>
        <w:ind w:right="95"/>
        <w:jc w:val="both"/>
        <w:rPr>
          <w:rFonts w:asciiTheme="majorHAnsi" w:hAnsiTheme="majorHAnsi" w:cs="Arial"/>
          <w:sz w:val="24"/>
          <w:szCs w:val="24"/>
        </w:rPr>
      </w:pPr>
      <w:r w:rsidRPr="001551AA">
        <w:rPr>
          <w:rFonts w:asciiTheme="majorHAnsi" w:hAnsiTheme="majorHAnsi" w:cs="Arial"/>
          <w:sz w:val="24"/>
          <w:szCs w:val="24"/>
        </w:rPr>
        <w:t xml:space="preserve">To ensure the school complies with the legislative requirements of the </w:t>
      </w:r>
      <w:r w:rsidRPr="001551AA">
        <w:rPr>
          <w:rStyle w:val="Emphasis"/>
          <w:rFonts w:asciiTheme="majorHAnsi" w:hAnsiTheme="majorHAnsi" w:cs="Arial"/>
          <w:color w:val="000000"/>
          <w:sz w:val="24"/>
          <w:szCs w:val="24"/>
        </w:rPr>
        <w:t>Education and Training Reform Act 2006.</w:t>
      </w:r>
    </w:p>
    <w:p w:rsidR="00D84748" w:rsidRPr="001551AA" w:rsidRDefault="00D84748" w:rsidP="001551AA">
      <w:pPr>
        <w:pStyle w:val="NoSpacing"/>
        <w:ind w:right="95"/>
        <w:jc w:val="both"/>
        <w:rPr>
          <w:rStyle w:val="SubtleReference"/>
          <w:b/>
          <w:u w:val="none"/>
        </w:rPr>
      </w:pPr>
      <w:r w:rsidRPr="001551AA">
        <w:rPr>
          <w:rStyle w:val="SubtleReference"/>
          <w:b/>
          <w:u w:val="none"/>
        </w:rPr>
        <w:t>Definitions</w:t>
      </w:r>
    </w:p>
    <w:p w:rsidR="00504B55" w:rsidRPr="001551AA" w:rsidRDefault="00504B55" w:rsidP="001551AA">
      <w:pPr>
        <w:pStyle w:val="NoSpacing"/>
        <w:numPr>
          <w:ilvl w:val="0"/>
          <w:numId w:val="6"/>
        </w:numPr>
        <w:ind w:left="709" w:right="95" w:hanging="425"/>
        <w:jc w:val="both"/>
        <w:rPr>
          <w:rFonts w:asciiTheme="majorHAnsi" w:hAnsiTheme="majorHAnsi"/>
          <w:sz w:val="24"/>
          <w:szCs w:val="24"/>
          <w:lang w:eastAsia="en-AU"/>
        </w:rPr>
      </w:pPr>
      <w:r w:rsidRPr="001551AA">
        <w:rPr>
          <w:rFonts w:asciiTheme="majorHAnsi" w:hAnsiTheme="majorHAnsi"/>
          <w:sz w:val="24"/>
          <w:szCs w:val="24"/>
          <w:lang w:eastAsia="en-AU"/>
        </w:rPr>
        <w:t>Hardship refers to an inability to pay due to financial difficulty or circumstance.</w:t>
      </w:r>
    </w:p>
    <w:p w:rsidR="00504B55" w:rsidRPr="001551AA" w:rsidRDefault="00504B55" w:rsidP="001551AA">
      <w:pPr>
        <w:pStyle w:val="NoSpacing"/>
        <w:numPr>
          <w:ilvl w:val="0"/>
          <w:numId w:val="6"/>
        </w:numPr>
        <w:ind w:left="709" w:right="95" w:hanging="425"/>
        <w:jc w:val="both"/>
        <w:rPr>
          <w:rFonts w:asciiTheme="majorHAnsi" w:hAnsiTheme="majorHAnsi"/>
          <w:sz w:val="24"/>
          <w:szCs w:val="24"/>
          <w:lang w:eastAsia="en-AU"/>
        </w:rPr>
      </w:pPr>
      <w:r w:rsidRPr="001551AA">
        <w:rPr>
          <w:rFonts w:asciiTheme="majorHAnsi" w:hAnsiTheme="majorHAnsi"/>
          <w:sz w:val="24"/>
          <w:szCs w:val="24"/>
          <w:lang w:eastAsia="en-AU"/>
        </w:rPr>
        <w:t xml:space="preserve">Hardship can arise from a variety of situations that can be either short or long term. Hardship is not necessarily related to the income of the family but can result from contributing stressors which can impact a family’s ability to make financial payments. </w:t>
      </w:r>
    </w:p>
    <w:p w:rsidR="00504B55" w:rsidRPr="001551AA" w:rsidRDefault="00504B55" w:rsidP="001551AA">
      <w:pPr>
        <w:pStyle w:val="NoSpacing"/>
        <w:numPr>
          <w:ilvl w:val="0"/>
          <w:numId w:val="6"/>
        </w:numPr>
        <w:ind w:left="709" w:right="95" w:hanging="425"/>
        <w:jc w:val="both"/>
        <w:rPr>
          <w:rFonts w:asciiTheme="majorHAnsi" w:hAnsiTheme="majorHAnsi"/>
          <w:sz w:val="24"/>
          <w:szCs w:val="24"/>
          <w:lang w:eastAsia="en-AU"/>
        </w:rPr>
      </w:pPr>
      <w:r w:rsidRPr="001551AA">
        <w:rPr>
          <w:rFonts w:asciiTheme="majorHAnsi" w:hAnsiTheme="majorHAnsi"/>
          <w:sz w:val="24"/>
          <w:szCs w:val="24"/>
          <w:lang w:eastAsia="en-AU"/>
        </w:rPr>
        <w:t xml:space="preserve">Hardship can be experienced </w:t>
      </w:r>
      <w:proofErr w:type="gramStart"/>
      <w:r w:rsidRPr="001551AA">
        <w:rPr>
          <w:rFonts w:asciiTheme="majorHAnsi" w:hAnsiTheme="majorHAnsi"/>
          <w:sz w:val="24"/>
          <w:szCs w:val="24"/>
          <w:lang w:eastAsia="en-AU"/>
        </w:rPr>
        <w:t>as a result of</w:t>
      </w:r>
      <w:proofErr w:type="gramEnd"/>
      <w:r w:rsidRPr="001551AA">
        <w:rPr>
          <w:rFonts w:asciiTheme="majorHAnsi" w:hAnsiTheme="majorHAnsi"/>
          <w:sz w:val="24"/>
          <w:szCs w:val="24"/>
          <w:lang w:eastAsia="en-AU"/>
        </w:rPr>
        <w:t xml:space="preserve"> a sudden change in circumstances which leads to temporary financial difficulty; as a result of a low and/or fixed income which leads to ongoing financial difficulty; or from a combination of low income and an unanticipated change in circumstances. </w:t>
      </w:r>
    </w:p>
    <w:p w:rsidR="00504B55" w:rsidRPr="001551AA" w:rsidRDefault="00504B55" w:rsidP="001551AA">
      <w:pPr>
        <w:pStyle w:val="NoSpacing"/>
        <w:numPr>
          <w:ilvl w:val="0"/>
          <w:numId w:val="6"/>
        </w:numPr>
        <w:ind w:left="709" w:right="95" w:hanging="425"/>
        <w:jc w:val="both"/>
        <w:rPr>
          <w:rFonts w:asciiTheme="majorHAnsi" w:hAnsiTheme="majorHAnsi"/>
          <w:sz w:val="24"/>
          <w:szCs w:val="24"/>
          <w:lang w:eastAsia="en-AU"/>
        </w:rPr>
      </w:pPr>
      <w:r w:rsidRPr="001551AA">
        <w:rPr>
          <w:rFonts w:asciiTheme="majorHAnsi" w:hAnsiTheme="majorHAnsi"/>
          <w:sz w:val="24"/>
          <w:szCs w:val="24"/>
          <w:lang w:eastAsia="en-AU"/>
        </w:rPr>
        <w:t>While some families may require flexibility and temporary assistance, such as an extension of time to pay or flexible payment arrangements, other families may not expect their situation to improve in the foreseeable future and will instead require ongoing support over a longer period.</w:t>
      </w:r>
    </w:p>
    <w:p w:rsidR="00AD2A67" w:rsidRPr="001551AA" w:rsidRDefault="00AD2A67" w:rsidP="005E21E9">
      <w:pPr>
        <w:pStyle w:val="NoSpacing"/>
        <w:ind w:left="567" w:right="95"/>
        <w:jc w:val="both"/>
        <w:rPr>
          <w:rStyle w:val="SubtleReference"/>
        </w:rPr>
      </w:pPr>
    </w:p>
    <w:p w:rsidR="003A1C7D" w:rsidRPr="001551AA" w:rsidRDefault="001551AA" w:rsidP="005E21E9">
      <w:pPr>
        <w:pStyle w:val="NoSpacing"/>
        <w:ind w:left="567" w:right="95"/>
        <w:jc w:val="both"/>
        <w:rPr>
          <w:rStyle w:val="SubtleReference"/>
          <w:u w:val="none"/>
        </w:rPr>
      </w:pPr>
      <w:r w:rsidRPr="001551AA">
        <w:rPr>
          <w:rStyle w:val="SubtleReference"/>
          <w:u w:val="none"/>
        </w:rPr>
        <w:t>Long Term Hardship</w:t>
      </w:r>
    </w:p>
    <w:p w:rsidR="00D84748" w:rsidRPr="001551AA" w:rsidRDefault="003A1C7D" w:rsidP="001551AA">
      <w:pPr>
        <w:pStyle w:val="NoSpacing"/>
        <w:numPr>
          <w:ilvl w:val="0"/>
          <w:numId w:val="6"/>
        </w:numPr>
        <w:ind w:left="709" w:right="95" w:hanging="425"/>
        <w:jc w:val="both"/>
        <w:rPr>
          <w:rFonts w:asciiTheme="majorHAnsi" w:hAnsiTheme="majorHAnsi"/>
          <w:sz w:val="24"/>
          <w:szCs w:val="24"/>
          <w:lang w:eastAsia="en-AU"/>
        </w:rPr>
      </w:pPr>
      <w:r w:rsidRPr="001551AA">
        <w:rPr>
          <w:rFonts w:asciiTheme="majorHAnsi" w:hAnsiTheme="majorHAnsi"/>
          <w:sz w:val="24"/>
          <w:szCs w:val="24"/>
          <w:lang w:eastAsia="en-AU"/>
        </w:rPr>
        <w:t xml:space="preserve">One standard means of determining longer term financial hardship is the possession of a valid means-tested concession card and/or the receipt of Centrelink benefits or allowances.  </w:t>
      </w:r>
    </w:p>
    <w:p w:rsidR="003A1C7D" w:rsidRPr="001551AA" w:rsidRDefault="003A1C7D" w:rsidP="005E21E9">
      <w:pPr>
        <w:pStyle w:val="NoSpacing"/>
        <w:ind w:left="567" w:right="95"/>
        <w:jc w:val="both"/>
        <w:rPr>
          <w:rFonts w:asciiTheme="majorHAnsi" w:hAnsiTheme="majorHAnsi"/>
          <w:sz w:val="24"/>
          <w:szCs w:val="24"/>
        </w:rPr>
      </w:pPr>
    </w:p>
    <w:p w:rsidR="003A1C7D" w:rsidRPr="001551AA" w:rsidRDefault="003A1C7D" w:rsidP="005E21E9">
      <w:pPr>
        <w:pStyle w:val="NoSpacing"/>
        <w:ind w:left="567" w:right="95"/>
        <w:jc w:val="both"/>
        <w:rPr>
          <w:rStyle w:val="SubtleReference"/>
          <w:u w:val="none"/>
        </w:rPr>
      </w:pPr>
      <w:r w:rsidRPr="001551AA">
        <w:rPr>
          <w:rStyle w:val="SubtleReference"/>
          <w:u w:val="none"/>
        </w:rPr>
        <w:t>Short Term Hardship</w:t>
      </w:r>
    </w:p>
    <w:p w:rsidR="003A1C7D" w:rsidRPr="001551AA" w:rsidRDefault="003A1C7D" w:rsidP="001551AA">
      <w:pPr>
        <w:pStyle w:val="NoSpacing"/>
        <w:numPr>
          <w:ilvl w:val="0"/>
          <w:numId w:val="6"/>
        </w:numPr>
        <w:ind w:left="709" w:right="95" w:hanging="425"/>
        <w:jc w:val="both"/>
        <w:rPr>
          <w:rFonts w:asciiTheme="majorHAnsi" w:hAnsiTheme="majorHAnsi"/>
          <w:sz w:val="24"/>
          <w:szCs w:val="24"/>
          <w:lang w:eastAsia="en-AU"/>
        </w:rPr>
      </w:pPr>
      <w:r w:rsidRPr="001551AA">
        <w:rPr>
          <w:rFonts w:asciiTheme="majorHAnsi" w:hAnsiTheme="majorHAnsi"/>
          <w:sz w:val="24"/>
          <w:szCs w:val="24"/>
          <w:lang w:eastAsia="en-AU"/>
        </w:rPr>
        <w:t xml:space="preserve">There are also </w:t>
      </w:r>
      <w:proofErr w:type="gramStart"/>
      <w:r w:rsidRPr="001551AA">
        <w:rPr>
          <w:rFonts w:asciiTheme="majorHAnsi" w:hAnsiTheme="majorHAnsi"/>
          <w:sz w:val="24"/>
          <w:szCs w:val="24"/>
          <w:lang w:eastAsia="en-AU"/>
        </w:rPr>
        <w:t>a number of</w:t>
      </w:r>
      <w:proofErr w:type="gramEnd"/>
      <w:r w:rsidRPr="001551AA">
        <w:rPr>
          <w:rFonts w:asciiTheme="majorHAnsi" w:hAnsiTheme="majorHAnsi"/>
          <w:sz w:val="24"/>
          <w:szCs w:val="24"/>
          <w:lang w:eastAsia="en-AU"/>
        </w:rPr>
        <w:t xml:space="preserve"> circumstances that can impact a family's ability to pay student fees. In either the short or long term, such circumstances can include, but are not limited to:</w:t>
      </w:r>
    </w:p>
    <w:p w:rsidR="003A1C7D" w:rsidRPr="001551AA" w:rsidRDefault="003A1C7D" w:rsidP="005E21E9">
      <w:pPr>
        <w:pStyle w:val="NoSpacing"/>
        <w:numPr>
          <w:ilvl w:val="0"/>
          <w:numId w:val="25"/>
        </w:numPr>
        <w:ind w:right="95"/>
        <w:jc w:val="both"/>
        <w:rPr>
          <w:rFonts w:asciiTheme="majorHAnsi" w:hAnsiTheme="majorHAnsi"/>
          <w:sz w:val="24"/>
          <w:szCs w:val="24"/>
        </w:rPr>
      </w:pPr>
      <w:r w:rsidRPr="001551AA">
        <w:rPr>
          <w:rFonts w:asciiTheme="majorHAnsi" w:hAnsiTheme="majorHAnsi"/>
          <w:sz w:val="24"/>
          <w:szCs w:val="24"/>
        </w:rPr>
        <w:t xml:space="preserve">death of an immediate family member or friend </w:t>
      </w:r>
    </w:p>
    <w:p w:rsidR="003A1C7D" w:rsidRPr="001551AA" w:rsidRDefault="003A1C7D" w:rsidP="005E21E9">
      <w:pPr>
        <w:pStyle w:val="NoSpacing"/>
        <w:numPr>
          <w:ilvl w:val="0"/>
          <w:numId w:val="25"/>
        </w:numPr>
        <w:ind w:right="95"/>
        <w:jc w:val="both"/>
        <w:rPr>
          <w:rFonts w:asciiTheme="majorHAnsi" w:hAnsiTheme="majorHAnsi"/>
          <w:sz w:val="24"/>
          <w:szCs w:val="24"/>
        </w:rPr>
      </w:pPr>
      <w:r w:rsidRPr="001551AA">
        <w:rPr>
          <w:rFonts w:asciiTheme="majorHAnsi" w:hAnsiTheme="majorHAnsi"/>
          <w:sz w:val="24"/>
          <w:szCs w:val="24"/>
        </w:rPr>
        <w:t>family breakdown or severe family disruption e.g. divorce/separation of parents; substance dependence and addiction</w:t>
      </w:r>
    </w:p>
    <w:p w:rsidR="003A1C7D" w:rsidRPr="001551AA" w:rsidRDefault="003A1C7D" w:rsidP="005E21E9">
      <w:pPr>
        <w:pStyle w:val="NoSpacing"/>
        <w:numPr>
          <w:ilvl w:val="0"/>
          <w:numId w:val="25"/>
        </w:numPr>
        <w:ind w:right="95"/>
        <w:jc w:val="both"/>
        <w:rPr>
          <w:rFonts w:asciiTheme="majorHAnsi" w:hAnsiTheme="majorHAnsi"/>
          <w:sz w:val="24"/>
          <w:szCs w:val="24"/>
        </w:rPr>
      </w:pPr>
      <w:r w:rsidRPr="001551AA">
        <w:rPr>
          <w:rFonts w:asciiTheme="majorHAnsi" w:hAnsiTheme="majorHAnsi"/>
          <w:sz w:val="24"/>
          <w:szCs w:val="24"/>
        </w:rPr>
        <w:t xml:space="preserve">illness, including serious </w:t>
      </w:r>
      <w:proofErr w:type="gramStart"/>
      <w:r w:rsidRPr="001551AA">
        <w:rPr>
          <w:rFonts w:asciiTheme="majorHAnsi" w:hAnsiTheme="majorHAnsi"/>
          <w:sz w:val="24"/>
          <w:szCs w:val="24"/>
        </w:rPr>
        <w:t>long term</w:t>
      </w:r>
      <w:proofErr w:type="gramEnd"/>
      <w:r w:rsidRPr="001551AA">
        <w:rPr>
          <w:rFonts w:asciiTheme="majorHAnsi" w:hAnsiTheme="majorHAnsi"/>
          <w:sz w:val="24"/>
          <w:szCs w:val="24"/>
        </w:rPr>
        <w:t xml:space="preserve"> illness or mental illness of the parent or family member</w:t>
      </w:r>
    </w:p>
    <w:p w:rsidR="003A1C7D" w:rsidRPr="001551AA" w:rsidRDefault="003A1C7D" w:rsidP="005E21E9">
      <w:pPr>
        <w:pStyle w:val="NoSpacing"/>
        <w:numPr>
          <w:ilvl w:val="0"/>
          <w:numId w:val="25"/>
        </w:numPr>
        <w:ind w:right="95"/>
        <w:jc w:val="both"/>
        <w:rPr>
          <w:rFonts w:asciiTheme="majorHAnsi" w:hAnsiTheme="majorHAnsi"/>
          <w:sz w:val="24"/>
          <w:szCs w:val="24"/>
        </w:rPr>
      </w:pPr>
      <w:r w:rsidRPr="001551AA">
        <w:rPr>
          <w:rFonts w:asciiTheme="majorHAnsi" w:hAnsiTheme="majorHAnsi"/>
          <w:sz w:val="24"/>
          <w:szCs w:val="24"/>
        </w:rPr>
        <w:t>family violence</w:t>
      </w:r>
    </w:p>
    <w:p w:rsidR="003A1C7D" w:rsidRPr="001551AA" w:rsidRDefault="003A1C7D" w:rsidP="005E21E9">
      <w:pPr>
        <w:pStyle w:val="NoSpacing"/>
        <w:numPr>
          <w:ilvl w:val="0"/>
          <w:numId w:val="25"/>
        </w:numPr>
        <w:ind w:right="95"/>
        <w:jc w:val="both"/>
        <w:rPr>
          <w:rFonts w:asciiTheme="majorHAnsi" w:hAnsiTheme="majorHAnsi"/>
          <w:sz w:val="24"/>
          <w:szCs w:val="24"/>
        </w:rPr>
      </w:pPr>
      <w:r w:rsidRPr="001551AA">
        <w:rPr>
          <w:rFonts w:asciiTheme="majorHAnsi" w:hAnsiTheme="majorHAnsi"/>
          <w:sz w:val="24"/>
          <w:szCs w:val="24"/>
        </w:rPr>
        <w:t>homelessness, at risk of homelessness or impacted by transitional housing</w:t>
      </w:r>
    </w:p>
    <w:p w:rsidR="003A1C7D" w:rsidRPr="001551AA" w:rsidRDefault="003A1C7D" w:rsidP="005E21E9">
      <w:pPr>
        <w:pStyle w:val="NoSpacing"/>
        <w:numPr>
          <w:ilvl w:val="0"/>
          <w:numId w:val="25"/>
        </w:numPr>
        <w:ind w:right="95"/>
        <w:jc w:val="both"/>
        <w:rPr>
          <w:rFonts w:asciiTheme="majorHAnsi" w:hAnsiTheme="majorHAnsi"/>
          <w:sz w:val="24"/>
          <w:szCs w:val="24"/>
        </w:rPr>
      </w:pPr>
      <w:r w:rsidRPr="001551AA">
        <w:rPr>
          <w:rFonts w:asciiTheme="majorHAnsi" w:hAnsiTheme="majorHAnsi"/>
          <w:sz w:val="24"/>
          <w:szCs w:val="24"/>
        </w:rPr>
        <w:t xml:space="preserve">out-of-home care arrangements or temporary foster parents </w:t>
      </w:r>
    </w:p>
    <w:p w:rsidR="003A1C7D" w:rsidRPr="001551AA" w:rsidRDefault="003A1C7D" w:rsidP="005E21E9">
      <w:pPr>
        <w:pStyle w:val="NoSpacing"/>
        <w:numPr>
          <w:ilvl w:val="0"/>
          <w:numId w:val="25"/>
        </w:numPr>
        <w:ind w:right="95"/>
        <w:jc w:val="both"/>
        <w:rPr>
          <w:rFonts w:asciiTheme="majorHAnsi" w:hAnsiTheme="majorHAnsi"/>
          <w:sz w:val="24"/>
          <w:szCs w:val="24"/>
        </w:rPr>
      </w:pPr>
      <w:r w:rsidRPr="001551AA">
        <w:rPr>
          <w:rFonts w:asciiTheme="majorHAnsi" w:hAnsiTheme="majorHAnsi"/>
          <w:sz w:val="24"/>
          <w:szCs w:val="24"/>
        </w:rPr>
        <w:t>loss of employment</w:t>
      </w:r>
    </w:p>
    <w:p w:rsidR="003A1C7D" w:rsidRPr="001551AA" w:rsidRDefault="003A1C7D" w:rsidP="005E21E9">
      <w:pPr>
        <w:pStyle w:val="NoSpacing"/>
        <w:numPr>
          <w:ilvl w:val="0"/>
          <w:numId w:val="25"/>
        </w:numPr>
        <w:ind w:right="95"/>
        <w:jc w:val="both"/>
        <w:rPr>
          <w:rFonts w:asciiTheme="majorHAnsi" w:hAnsiTheme="majorHAnsi"/>
          <w:sz w:val="24"/>
          <w:szCs w:val="24"/>
        </w:rPr>
      </w:pPr>
      <w:r w:rsidRPr="001551AA">
        <w:rPr>
          <w:rFonts w:asciiTheme="majorHAnsi" w:hAnsiTheme="majorHAnsi"/>
          <w:sz w:val="24"/>
          <w:szCs w:val="24"/>
        </w:rPr>
        <w:t xml:space="preserve">financial stress resulting in difficulty paying the bills, providing food or meeting essential costs, such as medical or transport costs.  </w:t>
      </w:r>
    </w:p>
    <w:p w:rsidR="003A1C7D" w:rsidRPr="001551AA" w:rsidRDefault="003A1C7D" w:rsidP="005E21E9">
      <w:pPr>
        <w:pStyle w:val="NoSpacing"/>
        <w:numPr>
          <w:ilvl w:val="0"/>
          <w:numId w:val="25"/>
        </w:numPr>
        <w:ind w:right="95"/>
        <w:jc w:val="both"/>
        <w:rPr>
          <w:rFonts w:asciiTheme="majorHAnsi" w:hAnsiTheme="majorHAnsi"/>
          <w:sz w:val="24"/>
          <w:szCs w:val="24"/>
        </w:rPr>
      </w:pPr>
      <w:r w:rsidRPr="001551AA">
        <w:rPr>
          <w:rFonts w:asciiTheme="majorHAnsi" w:hAnsiTheme="majorHAnsi"/>
          <w:sz w:val="24"/>
          <w:szCs w:val="24"/>
        </w:rPr>
        <w:t>natural disaster such as drought, bushfire or flood</w:t>
      </w:r>
    </w:p>
    <w:p w:rsidR="003A1C7D" w:rsidRPr="001551AA" w:rsidRDefault="003A1C7D" w:rsidP="005E21E9">
      <w:pPr>
        <w:pStyle w:val="NoSpacing"/>
        <w:numPr>
          <w:ilvl w:val="0"/>
          <w:numId w:val="25"/>
        </w:numPr>
        <w:ind w:right="95"/>
        <w:jc w:val="both"/>
        <w:rPr>
          <w:rFonts w:asciiTheme="majorHAnsi" w:hAnsiTheme="majorHAnsi"/>
          <w:sz w:val="24"/>
          <w:szCs w:val="24"/>
        </w:rPr>
      </w:pPr>
      <w:r w:rsidRPr="001551AA">
        <w:rPr>
          <w:rFonts w:asciiTheme="majorHAnsi" w:hAnsiTheme="majorHAnsi"/>
          <w:sz w:val="24"/>
          <w:szCs w:val="24"/>
        </w:rPr>
        <w:lastRenderedPageBreak/>
        <w:t>refugee status, including families on a Bridging Visa, Temporary Protection Visa, community detention and asylum seeker families</w:t>
      </w:r>
    </w:p>
    <w:p w:rsidR="003A1C7D" w:rsidRPr="001551AA" w:rsidRDefault="003A1C7D" w:rsidP="005E21E9">
      <w:pPr>
        <w:pStyle w:val="NoSpacing"/>
        <w:numPr>
          <w:ilvl w:val="0"/>
          <w:numId w:val="25"/>
        </w:numPr>
        <w:ind w:right="95"/>
        <w:jc w:val="both"/>
        <w:rPr>
          <w:rFonts w:asciiTheme="majorHAnsi" w:hAnsiTheme="majorHAnsi"/>
          <w:sz w:val="24"/>
          <w:szCs w:val="24"/>
        </w:rPr>
      </w:pPr>
      <w:r w:rsidRPr="001551AA">
        <w:rPr>
          <w:rFonts w:asciiTheme="majorHAnsi" w:hAnsiTheme="majorHAnsi"/>
          <w:sz w:val="24"/>
          <w:szCs w:val="24"/>
        </w:rPr>
        <w:t>other factors resulting in unforeseen change in the parent’s capacity to make payments, whether through a reduction in income or through an increase in non-discretionary expenditure</w:t>
      </w:r>
    </w:p>
    <w:p w:rsidR="003A1C7D" w:rsidRPr="001551AA" w:rsidRDefault="003A1C7D" w:rsidP="005E21E9">
      <w:pPr>
        <w:pStyle w:val="NoSpacing"/>
        <w:ind w:left="567" w:right="95"/>
        <w:jc w:val="both"/>
        <w:rPr>
          <w:rFonts w:asciiTheme="majorHAnsi" w:hAnsiTheme="majorHAnsi"/>
          <w:sz w:val="24"/>
          <w:szCs w:val="24"/>
          <w:u w:val="single"/>
          <w:lang w:eastAsia="en-AU"/>
        </w:rPr>
      </w:pPr>
    </w:p>
    <w:p w:rsidR="00D84748" w:rsidRPr="001551AA" w:rsidRDefault="00D84748" w:rsidP="001551AA">
      <w:pPr>
        <w:pStyle w:val="ListParagraph"/>
        <w:ind w:left="0" w:right="95"/>
        <w:jc w:val="both"/>
        <w:rPr>
          <w:rStyle w:val="SubtleReference"/>
        </w:rPr>
      </w:pPr>
      <w:r w:rsidRPr="001551AA">
        <w:rPr>
          <w:rStyle w:val="SubtleReference"/>
        </w:rPr>
        <w:t>Implementation</w:t>
      </w:r>
    </w:p>
    <w:p w:rsidR="003A1C7D" w:rsidRPr="001551AA" w:rsidRDefault="003A1C7D" w:rsidP="001551AA">
      <w:pPr>
        <w:pStyle w:val="NoSpacing"/>
        <w:numPr>
          <w:ilvl w:val="0"/>
          <w:numId w:val="23"/>
        </w:numPr>
        <w:ind w:left="567" w:right="95"/>
        <w:jc w:val="both"/>
        <w:rPr>
          <w:rFonts w:asciiTheme="majorHAnsi" w:hAnsiTheme="majorHAnsi"/>
          <w:sz w:val="24"/>
          <w:szCs w:val="24"/>
        </w:rPr>
      </w:pPr>
      <w:r w:rsidRPr="001551AA">
        <w:rPr>
          <w:rFonts w:asciiTheme="majorHAnsi" w:hAnsiTheme="majorHAnsi"/>
          <w:sz w:val="24"/>
          <w:szCs w:val="24"/>
        </w:rPr>
        <w:t xml:space="preserve">Hardship arrangements will be considered for families who are experiencing chronic long term financial hardship or </w:t>
      </w:r>
      <w:proofErr w:type="gramStart"/>
      <w:r w:rsidRPr="001551AA">
        <w:rPr>
          <w:rFonts w:asciiTheme="majorHAnsi" w:hAnsiTheme="majorHAnsi"/>
          <w:sz w:val="24"/>
          <w:szCs w:val="24"/>
        </w:rPr>
        <w:t>short term</w:t>
      </w:r>
      <w:proofErr w:type="gramEnd"/>
      <w:r w:rsidRPr="001551AA">
        <w:rPr>
          <w:rFonts w:asciiTheme="majorHAnsi" w:hAnsiTheme="majorHAnsi"/>
          <w:sz w:val="24"/>
          <w:szCs w:val="24"/>
        </w:rPr>
        <w:t xml:space="preserve"> crises on a case-by-case basis. Assessing hardship and family difficulties on a case by case basis ensures the approach taken provides for a family-centred focus that is individualised and necessarily requires consideration of </w:t>
      </w:r>
      <w:proofErr w:type="gramStart"/>
      <w:r w:rsidRPr="001551AA">
        <w:rPr>
          <w:rFonts w:asciiTheme="majorHAnsi" w:hAnsiTheme="majorHAnsi"/>
          <w:sz w:val="24"/>
          <w:szCs w:val="24"/>
        </w:rPr>
        <w:t>each and every</w:t>
      </w:r>
      <w:proofErr w:type="gramEnd"/>
      <w:r w:rsidRPr="001551AA">
        <w:rPr>
          <w:rFonts w:asciiTheme="majorHAnsi" w:hAnsiTheme="majorHAnsi"/>
          <w:sz w:val="24"/>
          <w:szCs w:val="24"/>
        </w:rPr>
        <w:t xml:space="preserve"> situation.</w:t>
      </w:r>
    </w:p>
    <w:p w:rsidR="00AB0EBC" w:rsidRPr="001551AA" w:rsidRDefault="003A1C7D"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In </w:t>
      </w:r>
      <w:r w:rsidR="00D811F3" w:rsidRPr="001551AA">
        <w:rPr>
          <w:rFonts w:asciiTheme="majorHAnsi" w:hAnsiTheme="majorHAnsi"/>
          <w:sz w:val="24"/>
          <w:szCs w:val="24"/>
        </w:rPr>
        <w:t>most</w:t>
      </w:r>
      <w:r w:rsidRPr="001551AA">
        <w:rPr>
          <w:rFonts w:asciiTheme="majorHAnsi" w:hAnsiTheme="majorHAnsi"/>
          <w:sz w:val="24"/>
          <w:szCs w:val="24"/>
        </w:rPr>
        <w:t xml:space="preserve"> cases, the school </w:t>
      </w:r>
      <w:r w:rsidR="00AB0EBC" w:rsidRPr="001551AA">
        <w:rPr>
          <w:rFonts w:asciiTheme="majorHAnsi" w:hAnsiTheme="majorHAnsi"/>
          <w:sz w:val="24"/>
          <w:szCs w:val="24"/>
        </w:rPr>
        <w:t>will</w:t>
      </w:r>
      <w:r w:rsidRPr="001551AA">
        <w:rPr>
          <w:rFonts w:asciiTheme="majorHAnsi" w:hAnsiTheme="majorHAnsi"/>
          <w:sz w:val="24"/>
          <w:szCs w:val="24"/>
        </w:rPr>
        <w:t xml:space="preserve"> need to rely on parents/carers to self-identify and seek hardship support</w:t>
      </w:r>
      <w:r w:rsidR="00AB0EBC" w:rsidRPr="001551AA">
        <w:rPr>
          <w:rFonts w:asciiTheme="majorHAnsi" w:hAnsiTheme="majorHAnsi"/>
          <w:sz w:val="24"/>
          <w:szCs w:val="24"/>
        </w:rPr>
        <w:t>.</w:t>
      </w:r>
    </w:p>
    <w:p w:rsidR="003A1C7D" w:rsidRPr="001551AA" w:rsidRDefault="00AB0EBC"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However,</w:t>
      </w:r>
      <w:r w:rsidR="003A1C7D" w:rsidRPr="001551AA">
        <w:rPr>
          <w:rFonts w:asciiTheme="majorHAnsi" w:hAnsiTheme="majorHAnsi"/>
          <w:sz w:val="24"/>
          <w:szCs w:val="24"/>
        </w:rPr>
        <w:t xml:space="preserve"> </w:t>
      </w:r>
      <w:r w:rsidRPr="001551AA">
        <w:rPr>
          <w:rFonts w:asciiTheme="majorHAnsi" w:hAnsiTheme="majorHAnsi"/>
          <w:sz w:val="24"/>
          <w:szCs w:val="24"/>
        </w:rPr>
        <w:t xml:space="preserve">the school recognises that </w:t>
      </w:r>
      <w:r w:rsidR="003A1C7D" w:rsidRPr="001551AA">
        <w:rPr>
          <w:rFonts w:asciiTheme="majorHAnsi" w:hAnsiTheme="majorHAnsi"/>
          <w:sz w:val="24"/>
          <w:szCs w:val="24"/>
        </w:rPr>
        <w:t xml:space="preserve">teachers are often the first to see indicators of hardship – whether </w:t>
      </w:r>
      <w:r w:rsidRPr="001551AA">
        <w:rPr>
          <w:rFonts w:asciiTheme="majorHAnsi" w:hAnsiTheme="majorHAnsi"/>
          <w:sz w:val="24"/>
          <w:szCs w:val="24"/>
        </w:rPr>
        <w:t>this is</w:t>
      </w:r>
      <w:r w:rsidR="003A1C7D" w:rsidRPr="001551AA">
        <w:rPr>
          <w:rFonts w:asciiTheme="majorHAnsi" w:hAnsiTheme="majorHAnsi"/>
          <w:sz w:val="24"/>
          <w:szCs w:val="24"/>
        </w:rPr>
        <w:t xml:space="preserve"> through </w:t>
      </w:r>
      <w:r w:rsidRPr="001551AA">
        <w:rPr>
          <w:rFonts w:asciiTheme="majorHAnsi" w:hAnsiTheme="majorHAnsi"/>
          <w:sz w:val="24"/>
          <w:szCs w:val="24"/>
        </w:rPr>
        <w:t xml:space="preserve">the child </w:t>
      </w:r>
      <w:r w:rsidR="003A1C7D" w:rsidRPr="001551AA">
        <w:rPr>
          <w:rFonts w:asciiTheme="majorHAnsi" w:hAnsiTheme="majorHAnsi"/>
          <w:sz w:val="24"/>
          <w:szCs w:val="24"/>
        </w:rPr>
        <w:t xml:space="preserve">not having the same materials as other class members, through repeated non-payment for activities or excursions, or through other means. </w:t>
      </w:r>
      <w:r w:rsidRPr="001551AA">
        <w:rPr>
          <w:rFonts w:asciiTheme="majorHAnsi" w:hAnsiTheme="majorHAnsi"/>
          <w:sz w:val="24"/>
          <w:szCs w:val="24"/>
        </w:rPr>
        <w:t xml:space="preserve">If </w:t>
      </w:r>
      <w:r w:rsidR="003A1C7D" w:rsidRPr="001551AA">
        <w:rPr>
          <w:rFonts w:asciiTheme="majorHAnsi" w:hAnsiTheme="majorHAnsi"/>
          <w:sz w:val="24"/>
          <w:szCs w:val="24"/>
        </w:rPr>
        <w:t xml:space="preserve">staff </w:t>
      </w:r>
      <w:r w:rsidRPr="001551AA">
        <w:rPr>
          <w:rFonts w:asciiTheme="majorHAnsi" w:hAnsiTheme="majorHAnsi"/>
          <w:sz w:val="24"/>
          <w:szCs w:val="24"/>
        </w:rPr>
        <w:t>members have</w:t>
      </w:r>
      <w:r w:rsidR="003A1C7D" w:rsidRPr="001551AA">
        <w:rPr>
          <w:rFonts w:asciiTheme="majorHAnsi" w:hAnsiTheme="majorHAnsi"/>
          <w:sz w:val="24"/>
          <w:szCs w:val="24"/>
        </w:rPr>
        <w:t xml:space="preserve"> reason to believe that a </w:t>
      </w:r>
      <w:r w:rsidRPr="001551AA">
        <w:rPr>
          <w:rFonts w:asciiTheme="majorHAnsi" w:hAnsiTheme="majorHAnsi"/>
          <w:sz w:val="24"/>
          <w:szCs w:val="24"/>
        </w:rPr>
        <w:t>child</w:t>
      </w:r>
      <w:r w:rsidR="003A1C7D" w:rsidRPr="001551AA">
        <w:rPr>
          <w:rFonts w:asciiTheme="majorHAnsi" w:hAnsiTheme="majorHAnsi"/>
          <w:sz w:val="24"/>
          <w:szCs w:val="24"/>
        </w:rPr>
        <w:t>’s family may be experiencing hardship</w:t>
      </w:r>
      <w:r w:rsidRPr="001551AA">
        <w:rPr>
          <w:rFonts w:asciiTheme="majorHAnsi" w:hAnsiTheme="majorHAnsi"/>
          <w:sz w:val="24"/>
          <w:szCs w:val="24"/>
        </w:rPr>
        <w:t>, they</w:t>
      </w:r>
      <w:r w:rsidR="003A1C7D" w:rsidRPr="001551AA">
        <w:rPr>
          <w:rFonts w:asciiTheme="majorHAnsi" w:hAnsiTheme="majorHAnsi"/>
          <w:sz w:val="24"/>
          <w:szCs w:val="24"/>
        </w:rPr>
        <w:t xml:space="preserve"> </w:t>
      </w:r>
      <w:r w:rsidR="000F7E3A" w:rsidRPr="001551AA">
        <w:rPr>
          <w:rFonts w:asciiTheme="majorHAnsi" w:hAnsiTheme="majorHAnsi"/>
          <w:sz w:val="24"/>
          <w:szCs w:val="24"/>
        </w:rPr>
        <w:t>must</w:t>
      </w:r>
      <w:r w:rsidR="003A1C7D" w:rsidRPr="001551AA">
        <w:rPr>
          <w:rFonts w:asciiTheme="majorHAnsi" w:hAnsiTheme="majorHAnsi"/>
          <w:sz w:val="24"/>
          <w:szCs w:val="24"/>
        </w:rPr>
        <w:t xml:space="preserve"> bring this to the attention of the </w:t>
      </w:r>
      <w:r w:rsidRPr="001551AA">
        <w:rPr>
          <w:rFonts w:asciiTheme="majorHAnsi" w:hAnsiTheme="majorHAnsi"/>
          <w:sz w:val="24"/>
          <w:szCs w:val="24"/>
        </w:rPr>
        <w:t>P</w:t>
      </w:r>
      <w:r w:rsidR="003A1C7D" w:rsidRPr="001551AA">
        <w:rPr>
          <w:rFonts w:asciiTheme="majorHAnsi" w:hAnsiTheme="majorHAnsi"/>
          <w:sz w:val="24"/>
          <w:szCs w:val="24"/>
        </w:rPr>
        <w:t xml:space="preserve">arent </w:t>
      </w:r>
      <w:r w:rsidRPr="001551AA">
        <w:rPr>
          <w:rFonts w:asciiTheme="majorHAnsi" w:hAnsiTheme="majorHAnsi"/>
          <w:sz w:val="24"/>
          <w:szCs w:val="24"/>
        </w:rPr>
        <w:t>P</w:t>
      </w:r>
      <w:r w:rsidR="003A1C7D" w:rsidRPr="001551AA">
        <w:rPr>
          <w:rFonts w:asciiTheme="majorHAnsi" w:hAnsiTheme="majorHAnsi"/>
          <w:sz w:val="24"/>
          <w:szCs w:val="24"/>
        </w:rPr>
        <w:t xml:space="preserve">ayment </w:t>
      </w:r>
      <w:r w:rsidRPr="001551AA">
        <w:rPr>
          <w:rFonts w:asciiTheme="majorHAnsi" w:hAnsiTheme="majorHAnsi"/>
          <w:sz w:val="24"/>
          <w:szCs w:val="24"/>
        </w:rPr>
        <w:t>C</w:t>
      </w:r>
      <w:r w:rsidR="003A1C7D" w:rsidRPr="001551AA">
        <w:rPr>
          <w:rFonts w:asciiTheme="majorHAnsi" w:hAnsiTheme="majorHAnsi"/>
          <w:sz w:val="24"/>
          <w:szCs w:val="24"/>
        </w:rPr>
        <w:t xml:space="preserve">ontact </w:t>
      </w:r>
      <w:r w:rsidRPr="001551AA">
        <w:rPr>
          <w:rFonts w:asciiTheme="majorHAnsi" w:hAnsiTheme="majorHAnsi"/>
          <w:sz w:val="24"/>
          <w:szCs w:val="24"/>
        </w:rPr>
        <w:t>P</w:t>
      </w:r>
      <w:r w:rsidR="003A1C7D" w:rsidRPr="001551AA">
        <w:rPr>
          <w:rFonts w:asciiTheme="majorHAnsi" w:hAnsiTheme="majorHAnsi"/>
          <w:sz w:val="24"/>
          <w:szCs w:val="24"/>
        </w:rPr>
        <w:t>erson</w:t>
      </w:r>
      <w:r w:rsidRPr="001551AA">
        <w:rPr>
          <w:rFonts w:asciiTheme="majorHAnsi" w:hAnsiTheme="majorHAnsi"/>
          <w:sz w:val="24"/>
          <w:szCs w:val="24"/>
        </w:rPr>
        <w:t>, Wellbeing Officer</w:t>
      </w:r>
      <w:r w:rsidR="003A1C7D" w:rsidRPr="001551AA">
        <w:rPr>
          <w:rFonts w:asciiTheme="majorHAnsi" w:hAnsiTheme="majorHAnsi"/>
          <w:sz w:val="24"/>
          <w:szCs w:val="24"/>
        </w:rPr>
        <w:t xml:space="preserve"> and/or the </w:t>
      </w:r>
      <w:r w:rsidRPr="001551AA">
        <w:rPr>
          <w:rFonts w:asciiTheme="majorHAnsi" w:hAnsiTheme="majorHAnsi"/>
          <w:sz w:val="24"/>
          <w:szCs w:val="24"/>
        </w:rPr>
        <w:t>P</w:t>
      </w:r>
      <w:r w:rsidR="003A1C7D" w:rsidRPr="001551AA">
        <w:rPr>
          <w:rFonts w:asciiTheme="majorHAnsi" w:hAnsiTheme="majorHAnsi"/>
          <w:sz w:val="24"/>
          <w:szCs w:val="24"/>
        </w:rPr>
        <w:t>rincipal.</w:t>
      </w:r>
    </w:p>
    <w:p w:rsidR="00091E1E" w:rsidRPr="001551AA" w:rsidRDefault="00AB0EBC"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The school acknowledges that</w:t>
      </w:r>
      <w:r w:rsidR="003A1C7D" w:rsidRPr="001551AA">
        <w:rPr>
          <w:rFonts w:asciiTheme="majorHAnsi" w:hAnsiTheme="majorHAnsi"/>
          <w:sz w:val="24"/>
          <w:szCs w:val="24"/>
        </w:rPr>
        <w:t xml:space="preserve"> not all families will arrange to meet with the parent payment contact person directly, </w:t>
      </w:r>
      <w:r w:rsidR="00D811F3" w:rsidRPr="001551AA">
        <w:rPr>
          <w:rFonts w:asciiTheme="majorHAnsi" w:hAnsiTheme="majorHAnsi"/>
          <w:sz w:val="24"/>
          <w:szCs w:val="24"/>
        </w:rPr>
        <w:t xml:space="preserve">and thus </w:t>
      </w:r>
      <w:r w:rsidR="003A1C7D" w:rsidRPr="001551AA">
        <w:rPr>
          <w:rFonts w:asciiTheme="majorHAnsi" w:hAnsiTheme="majorHAnsi"/>
          <w:sz w:val="24"/>
          <w:szCs w:val="24"/>
        </w:rPr>
        <w:t xml:space="preserve">a proactive approach is needed to assess whether </w:t>
      </w:r>
      <w:r w:rsidRPr="001551AA">
        <w:rPr>
          <w:rFonts w:asciiTheme="majorHAnsi" w:hAnsiTheme="majorHAnsi"/>
          <w:sz w:val="24"/>
          <w:szCs w:val="24"/>
        </w:rPr>
        <w:t xml:space="preserve">there are </w:t>
      </w:r>
      <w:r w:rsidR="003A1C7D" w:rsidRPr="001551AA">
        <w:rPr>
          <w:rFonts w:asciiTheme="majorHAnsi" w:hAnsiTheme="majorHAnsi"/>
          <w:sz w:val="24"/>
          <w:szCs w:val="24"/>
        </w:rPr>
        <w:t xml:space="preserve">families who may require hardship support. This method of identifying hardship highlights the need for </w:t>
      </w:r>
      <w:proofErr w:type="gramStart"/>
      <w:r w:rsidR="003A1C7D" w:rsidRPr="001551AA">
        <w:rPr>
          <w:rFonts w:asciiTheme="majorHAnsi" w:hAnsiTheme="majorHAnsi"/>
          <w:sz w:val="24"/>
          <w:szCs w:val="24"/>
        </w:rPr>
        <w:t>strong communication</w:t>
      </w:r>
      <w:proofErr w:type="gramEnd"/>
      <w:r w:rsidR="003A1C7D" w:rsidRPr="001551AA">
        <w:rPr>
          <w:rFonts w:asciiTheme="majorHAnsi" w:hAnsiTheme="majorHAnsi"/>
          <w:sz w:val="24"/>
          <w:szCs w:val="24"/>
        </w:rPr>
        <w:t xml:space="preserve"> to the school community of the support options available for all families</w:t>
      </w:r>
      <w:r w:rsidR="00091E1E" w:rsidRPr="001551AA">
        <w:rPr>
          <w:rFonts w:asciiTheme="majorHAnsi" w:hAnsiTheme="majorHAnsi"/>
          <w:sz w:val="24"/>
          <w:szCs w:val="24"/>
        </w:rPr>
        <w:t xml:space="preserve">.  The </w:t>
      </w:r>
      <w:r w:rsidR="009D622E" w:rsidRPr="001551AA">
        <w:rPr>
          <w:rFonts w:asciiTheme="majorHAnsi" w:hAnsiTheme="majorHAnsi"/>
          <w:sz w:val="24"/>
          <w:szCs w:val="24"/>
        </w:rPr>
        <w:t>College</w:t>
      </w:r>
      <w:r w:rsidR="00466A60" w:rsidRPr="001551AA">
        <w:rPr>
          <w:rFonts w:asciiTheme="majorHAnsi" w:hAnsiTheme="majorHAnsi"/>
          <w:sz w:val="24"/>
          <w:szCs w:val="24"/>
        </w:rPr>
        <w:t>:</w:t>
      </w:r>
    </w:p>
    <w:p w:rsidR="001551AA" w:rsidRPr="001551AA" w:rsidRDefault="001551AA" w:rsidP="001551AA">
      <w:pPr>
        <w:pStyle w:val="NoSpacing"/>
        <w:ind w:left="567" w:right="95"/>
        <w:jc w:val="both"/>
        <w:rPr>
          <w:rStyle w:val="SubtleReference"/>
          <w:smallCaps w:val="0"/>
          <w:szCs w:val="24"/>
          <w:u w:val="none"/>
        </w:rPr>
      </w:pPr>
    </w:p>
    <w:p w:rsidR="00091E1E" w:rsidRPr="001551AA" w:rsidRDefault="00091E1E" w:rsidP="005E21E9">
      <w:pPr>
        <w:pStyle w:val="NoSpacing"/>
        <w:ind w:left="1276" w:right="95" w:hanging="567"/>
        <w:jc w:val="both"/>
        <w:rPr>
          <w:rStyle w:val="SubtleReference"/>
          <w:b/>
          <w:u w:val="none"/>
        </w:rPr>
      </w:pPr>
      <w:r w:rsidRPr="001551AA">
        <w:rPr>
          <w:rStyle w:val="SubtleReference"/>
          <w:b/>
          <w:u w:val="none"/>
        </w:rPr>
        <w:t>General</w:t>
      </w:r>
    </w:p>
    <w:p w:rsidR="00D811F3" w:rsidRPr="001551AA" w:rsidRDefault="00020E46"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Has es</w:t>
      </w:r>
      <w:r w:rsidR="003A5C68" w:rsidRPr="001551AA">
        <w:rPr>
          <w:rFonts w:asciiTheme="majorHAnsi" w:hAnsiTheme="majorHAnsi"/>
          <w:sz w:val="24"/>
          <w:szCs w:val="24"/>
        </w:rPr>
        <w:t>tablish</w:t>
      </w:r>
      <w:r w:rsidR="00091E1E" w:rsidRPr="001551AA">
        <w:rPr>
          <w:rFonts w:asciiTheme="majorHAnsi" w:hAnsiTheme="majorHAnsi"/>
          <w:sz w:val="24"/>
          <w:szCs w:val="24"/>
        </w:rPr>
        <w:t>ed</w:t>
      </w:r>
      <w:r w:rsidR="00D811F3" w:rsidRPr="001551AA">
        <w:rPr>
          <w:rFonts w:asciiTheme="majorHAnsi" w:hAnsiTheme="majorHAnsi"/>
          <w:sz w:val="24"/>
          <w:szCs w:val="24"/>
        </w:rPr>
        <w:t xml:space="preserve"> links with agencies and organisations in the local area so that specialist support and assistance can be provided for </w:t>
      </w:r>
      <w:r w:rsidR="009E718C" w:rsidRPr="001551AA">
        <w:rPr>
          <w:rFonts w:asciiTheme="majorHAnsi" w:hAnsiTheme="majorHAnsi"/>
          <w:sz w:val="24"/>
          <w:szCs w:val="24"/>
        </w:rPr>
        <w:t xml:space="preserve">children </w:t>
      </w:r>
      <w:r w:rsidR="00D811F3" w:rsidRPr="001551AA">
        <w:rPr>
          <w:rFonts w:asciiTheme="majorHAnsi" w:hAnsiTheme="majorHAnsi"/>
          <w:sz w:val="24"/>
          <w:szCs w:val="24"/>
        </w:rPr>
        <w:t xml:space="preserve">and families in </w:t>
      </w:r>
      <w:proofErr w:type="gramStart"/>
      <w:r w:rsidR="00D811F3" w:rsidRPr="001551AA">
        <w:rPr>
          <w:rFonts w:asciiTheme="majorHAnsi" w:hAnsiTheme="majorHAnsi"/>
          <w:sz w:val="24"/>
          <w:szCs w:val="24"/>
        </w:rPr>
        <w:t>financial crisis</w:t>
      </w:r>
      <w:proofErr w:type="gramEnd"/>
      <w:r w:rsidR="00D811F3" w:rsidRPr="001551AA">
        <w:rPr>
          <w:rFonts w:asciiTheme="majorHAnsi" w:hAnsiTheme="majorHAnsi"/>
          <w:sz w:val="24"/>
          <w:szCs w:val="24"/>
        </w:rPr>
        <w:t xml:space="preserve">. </w:t>
      </w:r>
    </w:p>
    <w:p w:rsidR="00D811F3" w:rsidRPr="001551AA" w:rsidRDefault="00D811F3"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Has developed a policy regarding fundraising within the school, ensuring that low-income families are not pressured or embarrassed in any way. </w:t>
      </w:r>
    </w:p>
    <w:p w:rsidR="00D811F3" w:rsidRPr="001551AA" w:rsidRDefault="00D811F3"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Has developed practices to ensure that staff members are regularly reminded of the needs of low-income families and </w:t>
      </w:r>
      <w:r w:rsidR="00632215" w:rsidRPr="001551AA">
        <w:rPr>
          <w:rFonts w:asciiTheme="majorHAnsi" w:hAnsiTheme="majorHAnsi"/>
          <w:sz w:val="24"/>
          <w:szCs w:val="24"/>
        </w:rPr>
        <w:t>children</w:t>
      </w:r>
      <w:r w:rsidRPr="001551AA">
        <w:rPr>
          <w:rFonts w:asciiTheme="majorHAnsi" w:hAnsiTheme="majorHAnsi"/>
          <w:sz w:val="24"/>
          <w:szCs w:val="24"/>
        </w:rPr>
        <w:t xml:space="preserve">. </w:t>
      </w:r>
    </w:p>
    <w:p w:rsidR="00D811F3" w:rsidRPr="001551AA" w:rsidRDefault="00D811F3"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Has access to or provides interpreters. </w:t>
      </w:r>
    </w:p>
    <w:p w:rsidR="00D811F3" w:rsidRPr="001551AA" w:rsidRDefault="00D811F3"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Makes every effort to ensure that low-income families are aware of their education-related social security and government concession entitlements. This could include: information sessions, regular bulletins about updates and changes; input at parents &amp; </w:t>
      </w:r>
      <w:proofErr w:type="gramStart"/>
      <w:r w:rsidRPr="001551AA">
        <w:rPr>
          <w:rFonts w:asciiTheme="majorHAnsi" w:hAnsiTheme="majorHAnsi"/>
          <w:sz w:val="24"/>
          <w:szCs w:val="24"/>
        </w:rPr>
        <w:t>friends</w:t>
      </w:r>
      <w:proofErr w:type="gramEnd"/>
      <w:r w:rsidRPr="001551AA">
        <w:rPr>
          <w:rFonts w:asciiTheme="majorHAnsi" w:hAnsiTheme="majorHAnsi"/>
          <w:sz w:val="24"/>
          <w:szCs w:val="24"/>
        </w:rPr>
        <w:t xml:space="preserve"> meetings, display of appropriate information in school foyers, etc. </w:t>
      </w:r>
    </w:p>
    <w:p w:rsidR="003A5C68" w:rsidRPr="001551AA"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Monitors booklists and other equipment requirements to ensure that unnecessary items are not added as “compulsory” purchase items. </w:t>
      </w:r>
    </w:p>
    <w:p w:rsidR="003A5C68" w:rsidRPr="001551AA"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Monitors booklists and other equipment requirements to ensure that expensive items are not included without sound educational reasons being provided in a structured school forum. </w:t>
      </w:r>
    </w:p>
    <w:p w:rsidR="003A5C68" w:rsidRPr="001551AA" w:rsidRDefault="003A5C68" w:rsidP="001551AA">
      <w:pPr>
        <w:pStyle w:val="NoSpacing"/>
        <w:ind w:left="567" w:right="95"/>
        <w:jc w:val="both"/>
        <w:rPr>
          <w:rStyle w:val="SubtleReference"/>
          <w:u w:val="none"/>
        </w:rPr>
      </w:pPr>
      <w:r w:rsidRPr="001551AA">
        <w:rPr>
          <w:rStyle w:val="SubtleReference"/>
          <w:u w:val="none"/>
        </w:rPr>
        <w:lastRenderedPageBreak/>
        <w:t xml:space="preserve">Uniforms </w:t>
      </w:r>
    </w:p>
    <w:p w:rsidR="003A5C68" w:rsidRPr="001551AA"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Has a low-cost uniform and has defined what is meant by “low </w:t>
      </w:r>
      <w:proofErr w:type="gramStart"/>
      <w:r w:rsidRPr="001551AA">
        <w:rPr>
          <w:rFonts w:asciiTheme="majorHAnsi" w:hAnsiTheme="majorHAnsi"/>
          <w:sz w:val="24"/>
          <w:szCs w:val="24"/>
        </w:rPr>
        <w:t>cost”.</w:t>
      </w:r>
      <w:proofErr w:type="gramEnd"/>
      <w:r w:rsidRPr="001551AA">
        <w:rPr>
          <w:rFonts w:asciiTheme="majorHAnsi" w:hAnsiTheme="majorHAnsi"/>
          <w:sz w:val="24"/>
          <w:szCs w:val="24"/>
        </w:rPr>
        <w:t xml:space="preserve"> </w:t>
      </w:r>
    </w:p>
    <w:p w:rsidR="003A5C68" w:rsidRPr="001551AA"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Has a second-hand uniform shop/supply available for all parents. </w:t>
      </w:r>
    </w:p>
    <w:p w:rsidR="003A5C68" w:rsidRPr="001551AA"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Ensures that as many uniform items as possible, such as socks, sports gear, etc., can be sourced at low-cost clothing stores. </w:t>
      </w:r>
    </w:p>
    <w:p w:rsidR="003A5C68" w:rsidRPr="001551AA"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Will provide uniform at no cost, when necessary, via a dignified and discreet process. </w:t>
      </w:r>
    </w:p>
    <w:p w:rsidR="003A5C68"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Has eliminated unnecessary compulsory uniform items such as special monogrammed school bags and sports bags. </w:t>
      </w:r>
    </w:p>
    <w:p w:rsidR="001551AA" w:rsidRPr="001551AA" w:rsidRDefault="001551AA" w:rsidP="001551AA">
      <w:pPr>
        <w:pStyle w:val="NoSpacing"/>
        <w:ind w:left="567" w:right="95"/>
        <w:jc w:val="both"/>
        <w:rPr>
          <w:rFonts w:asciiTheme="majorHAnsi" w:hAnsiTheme="majorHAnsi"/>
          <w:sz w:val="24"/>
          <w:szCs w:val="24"/>
        </w:rPr>
      </w:pPr>
    </w:p>
    <w:p w:rsidR="003A5C68" w:rsidRPr="001551AA" w:rsidRDefault="00091E1E" w:rsidP="001551AA">
      <w:pPr>
        <w:pStyle w:val="NoSpacing"/>
        <w:ind w:left="567" w:right="95"/>
        <w:jc w:val="both"/>
        <w:rPr>
          <w:rStyle w:val="SubtleReference"/>
          <w:u w:val="none"/>
        </w:rPr>
      </w:pPr>
      <w:r w:rsidRPr="001551AA">
        <w:rPr>
          <w:rStyle w:val="SubtleReference"/>
          <w:u w:val="none"/>
        </w:rPr>
        <w:t>Camps/</w:t>
      </w:r>
      <w:r w:rsidR="003A5C68" w:rsidRPr="001551AA">
        <w:rPr>
          <w:rStyle w:val="SubtleReference"/>
          <w:u w:val="none"/>
        </w:rPr>
        <w:t>Excursions</w:t>
      </w:r>
      <w:r w:rsidRPr="001551AA">
        <w:rPr>
          <w:rStyle w:val="SubtleReference"/>
          <w:u w:val="none"/>
        </w:rPr>
        <w:t>/Incursions</w:t>
      </w:r>
      <w:r w:rsidR="003A5C68" w:rsidRPr="001551AA">
        <w:rPr>
          <w:rStyle w:val="SubtleReference"/>
          <w:u w:val="none"/>
        </w:rPr>
        <w:t xml:space="preserve"> </w:t>
      </w:r>
    </w:p>
    <w:p w:rsidR="003A5C68" w:rsidRPr="001551AA" w:rsidRDefault="00091E1E"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E</w:t>
      </w:r>
      <w:r w:rsidR="003A5C68" w:rsidRPr="001551AA">
        <w:rPr>
          <w:rFonts w:asciiTheme="majorHAnsi" w:hAnsiTheme="majorHAnsi"/>
          <w:sz w:val="24"/>
          <w:szCs w:val="24"/>
        </w:rPr>
        <w:t>nsure</w:t>
      </w:r>
      <w:r w:rsidRPr="001551AA">
        <w:rPr>
          <w:rFonts w:asciiTheme="majorHAnsi" w:hAnsiTheme="majorHAnsi"/>
          <w:sz w:val="24"/>
          <w:szCs w:val="24"/>
        </w:rPr>
        <w:t>s</w:t>
      </w:r>
      <w:r w:rsidR="003A5C68" w:rsidRPr="001551AA">
        <w:rPr>
          <w:rFonts w:asciiTheme="majorHAnsi" w:hAnsiTheme="majorHAnsi"/>
          <w:sz w:val="24"/>
          <w:szCs w:val="24"/>
        </w:rPr>
        <w:t xml:space="preserve"> that costs are kept to a minimum at each year level. </w:t>
      </w:r>
    </w:p>
    <w:p w:rsidR="003A5C68" w:rsidRPr="001551AA"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Makes dignified and discreet provision for families who cannot afford even low-cost excursions for students to participate at no cost. </w:t>
      </w:r>
    </w:p>
    <w:p w:rsidR="003A5C68" w:rsidRPr="001551AA"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Ensures that students who miss excursions are followed up discreetly; did they ring in “sick” because the family could not afford the excursion, etc.? </w:t>
      </w:r>
    </w:p>
    <w:p w:rsidR="003A5C68" w:rsidRPr="001551AA"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Has a policy regarding trips, camps and large-scale excursions to ensure that costs are kept as low as possible and that provision is made to subsidise or totally cover costs of low income </w:t>
      </w:r>
      <w:r w:rsidR="00632215" w:rsidRPr="001551AA">
        <w:rPr>
          <w:rFonts w:asciiTheme="majorHAnsi" w:hAnsiTheme="majorHAnsi"/>
          <w:sz w:val="24"/>
          <w:szCs w:val="24"/>
        </w:rPr>
        <w:t xml:space="preserve">children </w:t>
      </w:r>
      <w:r w:rsidRPr="001551AA">
        <w:rPr>
          <w:rFonts w:asciiTheme="majorHAnsi" w:hAnsiTheme="majorHAnsi"/>
          <w:sz w:val="24"/>
          <w:szCs w:val="24"/>
        </w:rPr>
        <w:t xml:space="preserve">if necessary. </w:t>
      </w:r>
    </w:p>
    <w:p w:rsidR="003A5C68" w:rsidRPr="001551AA"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Has policies regarding end of term and end of year </w:t>
      </w:r>
      <w:r w:rsidR="00091E1E" w:rsidRPr="001551AA">
        <w:rPr>
          <w:rFonts w:asciiTheme="majorHAnsi" w:hAnsiTheme="majorHAnsi"/>
          <w:sz w:val="24"/>
          <w:szCs w:val="24"/>
        </w:rPr>
        <w:t>activities e.g. Graduation</w:t>
      </w:r>
      <w:r w:rsidRPr="001551AA">
        <w:rPr>
          <w:rFonts w:asciiTheme="majorHAnsi" w:hAnsiTheme="majorHAnsi"/>
          <w:sz w:val="24"/>
          <w:szCs w:val="24"/>
        </w:rPr>
        <w:t xml:space="preserve"> to ensure that venues are accessible in terms of cost, and that dress codes involved do not require students to purchase expensive clothing as a matter of course. </w:t>
      </w:r>
    </w:p>
    <w:p w:rsidR="001551AA" w:rsidRDefault="001551AA" w:rsidP="005E21E9">
      <w:pPr>
        <w:pStyle w:val="NoSpacing"/>
        <w:ind w:left="720" w:right="95"/>
        <w:jc w:val="both"/>
        <w:rPr>
          <w:rStyle w:val="SubtleReference"/>
        </w:rPr>
      </w:pPr>
    </w:p>
    <w:p w:rsidR="003A5C68" w:rsidRPr="001551AA" w:rsidRDefault="003A5C68" w:rsidP="001551AA">
      <w:pPr>
        <w:pStyle w:val="NoSpacing"/>
        <w:ind w:left="567" w:right="95"/>
        <w:jc w:val="both"/>
        <w:rPr>
          <w:rStyle w:val="SubtleReference"/>
          <w:u w:val="none"/>
        </w:rPr>
      </w:pPr>
      <w:r w:rsidRPr="001551AA">
        <w:rPr>
          <w:rStyle w:val="SubtleReference"/>
          <w:u w:val="none"/>
        </w:rPr>
        <w:t xml:space="preserve">Homework </w:t>
      </w:r>
    </w:p>
    <w:p w:rsidR="00091E1E" w:rsidRPr="001551AA"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Has developed approaches for the use of computer and other information technology which does not assume students have access to one in their own homes </w:t>
      </w:r>
    </w:p>
    <w:p w:rsidR="003A5C68" w:rsidRPr="001551AA"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Has developed an approach to the setting of homework that does not assume that every student has a quiet, dedicated space to study at home, or has made provision for a homework space/program at school for </w:t>
      </w:r>
      <w:r w:rsidR="00632215" w:rsidRPr="001551AA">
        <w:rPr>
          <w:rFonts w:asciiTheme="majorHAnsi" w:hAnsiTheme="majorHAnsi"/>
          <w:sz w:val="24"/>
          <w:szCs w:val="24"/>
        </w:rPr>
        <w:t>children</w:t>
      </w:r>
      <w:r w:rsidRPr="001551AA">
        <w:rPr>
          <w:rFonts w:asciiTheme="majorHAnsi" w:hAnsiTheme="majorHAnsi"/>
          <w:sz w:val="24"/>
          <w:szCs w:val="24"/>
        </w:rPr>
        <w:t xml:space="preserve">. </w:t>
      </w:r>
    </w:p>
    <w:p w:rsidR="00466A60" w:rsidRPr="001551AA" w:rsidRDefault="00466A60" w:rsidP="001551AA">
      <w:pPr>
        <w:pStyle w:val="NoSpacing"/>
        <w:ind w:right="95"/>
        <w:jc w:val="both"/>
        <w:rPr>
          <w:rFonts w:asciiTheme="majorHAnsi" w:hAnsiTheme="majorHAnsi"/>
          <w:b/>
          <w:bCs/>
          <w:sz w:val="24"/>
          <w:szCs w:val="24"/>
        </w:rPr>
      </w:pPr>
    </w:p>
    <w:p w:rsidR="003A5C68" w:rsidRPr="001551AA" w:rsidRDefault="003A5C68" w:rsidP="001551AA">
      <w:pPr>
        <w:pStyle w:val="NoSpacing"/>
        <w:ind w:left="567" w:right="95"/>
        <w:jc w:val="both"/>
        <w:rPr>
          <w:rStyle w:val="SubtleReference"/>
          <w:u w:val="none"/>
        </w:rPr>
      </w:pPr>
      <w:r w:rsidRPr="001551AA">
        <w:rPr>
          <w:rStyle w:val="SubtleReference"/>
          <w:u w:val="none"/>
        </w:rPr>
        <w:t xml:space="preserve">Nutrition </w:t>
      </w:r>
    </w:p>
    <w:p w:rsidR="00D811F3" w:rsidRPr="001551AA" w:rsidRDefault="003A5C68"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Has developed a canteen policy which enables the dignified provision of nutritious food supply to </w:t>
      </w:r>
      <w:r w:rsidR="00632215" w:rsidRPr="001551AA">
        <w:rPr>
          <w:rFonts w:asciiTheme="majorHAnsi" w:hAnsiTheme="majorHAnsi"/>
          <w:sz w:val="24"/>
          <w:szCs w:val="24"/>
        </w:rPr>
        <w:t>needy children</w:t>
      </w:r>
      <w:r w:rsidRPr="001551AA">
        <w:rPr>
          <w:rFonts w:asciiTheme="majorHAnsi" w:hAnsiTheme="majorHAnsi"/>
          <w:sz w:val="24"/>
          <w:szCs w:val="24"/>
        </w:rPr>
        <w:t xml:space="preserve"> when necessary. </w:t>
      </w:r>
    </w:p>
    <w:p w:rsidR="00AB0EBC" w:rsidRPr="001551AA" w:rsidRDefault="00AB0EBC"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Strategies to increase engagement and raise awareness on their hardship policy will include: </w:t>
      </w:r>
    </w:p>
    <w:p w:rsidR="00AB0EBC" w:rsidRPr="001551AA" w:rsidRDefault="00AB0EBC" w:rsidP="001551AA">
      <w:pPr>
        <w:pStyle w:val="NoSpacing"/>
        <w:numPr>
          <w:ilvl w:val="0"/>
          <w:numId w:val="29"/>
        </w:numPr>
        <w:ind w:left="1276" w:right="95" w:hanging="425"/>
        <w:jc w:val="both"/>
        <w:rPr>
          <w:rFonts w:asciiTheme="majorHAnsi" w:hAnsiTheme="majorHAnsi"/>
          <w:sz w:val="24"/>
          <w:szCs w:val="24"/>
        </w:rPr>
      </w:pPr>
      <w:r w:rsidRPr="001551AA">
        <w:rPr>
          <w:rFonts w:asciiTheme="majorHAnsi" w:hAnsiTheme="majorHAnsi"/>
          <w:sz w:val="24"/>
          <w:szCs w:val="24"/>
        </w:rPr>
        <w:t xml:space="preserve">ensuring there is sufficient information available regarding the school's hardship arrangements, and that the location and language used to promote hardship arrangements on the website or elsewhere are intuitive and accessible </w:t>
      </w:r>
    </w:p>
    <w:p w:rsidR="00AB0EBC" w:rsidRPr="001551AA" w:rsidRDefault="00AB0EBC" w:rsidP="001551AA">
      <w:pPr>
        <w:pStyle w:val="NoSpacing"/>
        <w:numPr>
          <w:ilvl w:val="0"/>
          <w:numId w:val="29"/>
        </w:numPr>
        <w:ind w:left="1276" w:right="95" w:hanging="425"/>
        <w:jc w:val="both"/>
        <w:rPr>
          <w:rFonts w:asciiTheme="majorHAnsi" w:hAnsiTheme="majorHAnsi"/>
          <w:sz w:val="24"/>
          <w:szCs w:val="24"/>
        </w:rPr>
      </w:pPr>
      <w:r w:rsidRPr="001551AA">
        <w:rPr>
          <w:rFonts w:asciiTheme="majorHAnsi" w:hAnsiTheme="majorHAnsi"/>
          <w:sz w:val="24"/>
          <w:szCs w:val="24"/>
        </w:rPr>
        <w:t>publishing the school’s Parent Payment Policy and implementation, including hardship arrangements, both as printed copies to be accessed at the school and on the school website as downloadable copies</w:t>
      </w:r>
    </w:p>
    <w:p w:rsidR="00AB0EBC" w:rsidRPr="001551AA" w:rsidRDefault="00AB0EBC" w:rsidP="001551AA">
      <w:pPr>
        <w:pStyle w:val="NoSpacing"/>
        <w:numPr>
          <w:ilvl w:val="0"/>
          <w:numId w:val="29"/>
        </w:numPr>
        <w:ind w:left="1276" w:right="95" w:hanging="425"/>
        <w:jc w:val="both"/>
        <w:rPr>
          <w:rFonts w:asciiTheme="majorHAnsi" w:hAnsiTheme="majorHAnsi"/>
          <w:sz w:val="24"/>
          <w:szCs w:val="24"/>
        </w:rPr>
      </w:pPr>
      <w:r w:rsidRPr="001551AA">
        <w:rPr>
          <w:rFonts w:asciiTheme="majorHAnsi" w:hAnsiTheme="majorHAnsi"/>
          <w:sz w:val="24"/>
          <w:szCs w:val="24"/>
        </w:rPr>
        <w:t xml:space="preserve">use of appropriate, non-judgemental language to address parents/carers facing hardship </w:t>
      </w:r>
    </w:p>
    <w:p w:rsidR="00AB0EBC" w:rsidRPr="001551AA" w:rsidRDefault="00AB0EBC" w:rsidP="001551AA">
      <w:pPr>
        <w:pStyle w:val="NoSpacing"/>
        <w:numPr>
          <w:ilvl w:val="0"/>
          <w:numId w:val="29"/>
        </w:numPr>
        <w:ind w:left="1276" w:right="95" w:hanging="425"/>
        <w:jc w:val="both"/>
        <w:rPr>
          <w:rFonts w:asciiTheme="majorHAnsi" w:hAnsiTheme="majorHAnsi"/>
          <w:sz w:val="24"/>
          <w:szCs w:val="24"/>
        </w:rPr>
      </w:pPr>
      <w:r w:rsidRPr="001551AA">
        <w:rPr>
          <w:rFonts w:asciiTheme="majorHAnsi" w:hAnsiTheme="majorHAnsi"/>
          <w:sz w:val="24"/>
          <w:szCs w:val="24"/>
        </w:rPr>
        <w:lastRenderedPageBreak/>
        <w:t>providing culturally responsive communication that draws on visual information and limits the use of technical terms to assist families from non-English speaking backgrounds</w:t>
      </w:r>
      <w:r w:rsidR="000F7E3A" w:rsidRPr="001551AA">
        <w:rPr>
          <w:rFonts w:asciiTheme="majorHAnsi" w:hAnsiTheme="majorHAnsi"/>
          <w:sz w:val="24"/>
          <w:szCs w:val="24"/>
        </w:rPr>
        <w:t xml:space="preserve"> as applicable</w:t>
      </w:r>
    </w:p>
    <w:p w:rsidR="00AB0EBC" w:rsidRPr="001551AA" w:rsidRDefault="00AB0EBC" w:rsidP="001551AA">
      <w:pPr>
        <w:pStyle w:val="NoSpacing"/>
        <w:numPr>
          <w:ilvl w:val="0"/>
          <w:numId w:val="29"/>
        </w:numPr>
        <w:ind w:left="1276" w:right="95" w:hanging="425"/>
        <w:jc w:val="both"/>
        <w:rPr>
          <w:rFonts w:asciiTheme="majorHAnsi" w:hAnsiTheme="majorHAnsi"/>
          <w:sz w:val="24"/>
          <w:szCs w:val="24"/>
        </w:rPr>
      </w:pPr>
      <w:r w:rsidRPr="001551AA">
        <w:rPr>
          <w:rFonts w:asciiTheme="majorHAnsi" w:hAnsiTheme="majorHAnsi"/>
          <w:sz w:val="24"/>
          <w:szCs w:val="24"/>
        </w:rPr>
        <w:t xml:space="preserve">producing communication materials in languages other than English commonly spoken in the local government area. </w:t>
      </w:r>
      <w:hyperlink r:id="rId11" w:history="1">
        <w:r w:rsidRPr="001551AA">
          <w:rPr>
            <w:rFonts w:asciiTheme="majorHAnsi" w:hAnsiTheme="majorHAnsi"/>
            <w:color w:val="0000FF"/>
            <w:sz w:val="24"/>
            <w:szCs w:val="24"/>
            <w:u w:val="single"/>
          </w:rPr>
          <w:t>Victorian Interpreting and Translating Service</w:t>
        </w:r>
      </w:hyperlink>
      <w:r w:rsidRPr="001551AA">
        <w:rPr>
          <w:rFonts w:asciiTheme="majorHAnsi" w:hAnsiTheme="majorHAnsi"/>
          <w:sz w:val="24"/>
          <w:szCs w:val="24"/>
        </w:rPr>
        <w:t xml:space="preserve"> provides a free translation service through DET for key school communications (word limits apply)</w:t>
      </w:r>
    </w:p>
    <w:p w:rsidR="00AB0EBC" w:rsidRPr="001551AA" w:rsidRDefault="00AB0EBC" w:rsidP="001551AA">
      <w:pPr>
        <w:pStyle w:val="NoSpacing"/>
        <w:numPr>
          <w:ilvl w:val="0"/>
          <w:numId w:val="29"/>
        </w:numPr>
        <w:ind w:left="1276" w:right="95" w:hanging="425"/>
        <w:jc w:val="both"/>
        <w:rPr>
          <w:rFonts w:asciiTheme="majorHAnsi" w:hAnsiTheme="majorHAnsi"/>
          <w:sz w:val="24"/>
          <w:szCs w:val="24"/>
        </w:rPr>
      </w:pPr>
      <w:r w:rsidRPr="001551AA">
        <w:rPr>
          <w:rFonts w:asciiTheme="majorHAnsi" w:hAnsiTheme="majorHAnsi"/>
          <w:sz w:val="24"/>
          <w:szCs w:val="24"/>
        </w:rPr>
        <w:t>ensuring that parents</w:t>
      </w:r>
      <w:r w:rsidR="000F7E3A" w:rsidRPr="001551AA">
        <w:rPr>
          <w:rFonts w:asciiTheme="majorHAnsi" w:hAnsiTheme="majorHAnsi"/>
          <w:sz w:val="24"/>
          <w:szCs w:val="24"/>
        </w:rPr>
        <w:t>/carers</w:t>
      </w:r>
      <w:r w:rsidRPr="001551AA">
        <w:rPr>
          <w:rFonts w:asciiTheme="majorHAnsi" w:hAnsiTheme="majorHAnsi"/>
          <w:sz w:val="24"/>
          <w:szCs w:val="24"/>
        </w:rPr>
        <w:t xml:space="preserve"> are aware of available supports throughout the school year through a variety of means, e.g. school newsletter, social media, wi</w:t>
      </w:r>
      <w:r w:rsidR="007E1356" w:rsidRPr="001551AA">
        <w:rPr>
          <w:rFonts w:asciiTheme="majorHAnsi" w:hAnsiTheme="majorHAnsi"/>
          <w:sz w:val="24"/>
          <w:szCs w:val="24"/>
        </w:rPr>
        <w:t>thin excursion permission forms</w:t>
      </w:r>
    </w:p>
    <w:p w:rsidR="007E1356" w:rsidRPr="001551AA" w:rsidRDefault="007E1356"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The </w:t>
      </w:r>
      <w:r w:rsidR="009D622E" w:rsidRPr="001551AA">
        <w:rPr>
          <w:rFonts w:asciiTheme="majorHAnsi" w:hAnsiTheme="majorHAnsi"/>
          <w:sz w:val="24"/>
          <w:szCs w:val="24"/>
        </w:rPr>
        <w:t xml:space="preserve">College </w:t>
      </w:r>
      <w:r w:rsidRPr="001551AA">
        <w:rPr>
          <w:rFonts w:asciiTheme="majorHAnsi" w:hAnsiTheme="majorHAnsi"/>
          <w:sz w:val="24"/>
          <w:szCs w:val="24"/>
        </w:rPr>
        <w:t xml:space="preserve">will be proactive in dealing with hardship and will endeavour to identify families </w:t>
      </w:r>
      <w:proofErr w:type="gramStart"/>
      <w:r w:rsidRPr="001551AA">
        <w:rPr>
          <w:rFonts w:asciiTheme="majorHAnsi" w:hAnsiTheme="majorHAnsi"/>
          <w:sz w:val="24"/>
          <w:szCs w:val="24"/>
        </w:rPr>
        <w:t>experiencing difficulty</w:t>
      </w:r>
      <w:proofErr w:type="gramEnd"/>
      <w:r w:rsidRPr="001551AA">
        <w:rPr>
          <w:rFonts w:asciiTheme="majorHAnsi" w:hAnsiTheme="majorHAnsi"/>
          <w:sz w:val="24"/>
          <w:szCs w:val="24"/>
        </w:rPr>
        <w:t xml:space="preserve"> through teachers and other appropriate strategies as described above.</w:t>
      </w:r>
    </w:p>
    <w:p w:rsidR="007E1356" w:rsidRPr="001551AA" w:rsidRDefault="007E1356"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The </w:t>
      </w:r>
      <w:r w:rsidR="009D622E" w:rsidRPr="001551AA">
        <w:rPr>
          <w:rFonts w:asciiTheme="majorHAnsi" w:hAnsiTheme="majorHAnsi"/>
          <w:sz w:val="24"/>
          <w:szCs w:val="24"/>
        </w:rPr>
        <w:t>College</w:t>
      </w:r>
      <w:r w:rsidRPr="001551AA">
        <w:rPr>
          <w:rFonts w:asciiTheme="majorHAnsi" w:hAnsiTheme="majorHAnsi"/>
          <w:sz w:val="24"/>
          <w:szCs w:val="24"/>
        </w:rPr>
        <w:t xml:space="preserve"> will strongly consider placing the </w:t>
      </w:r>
      <w:hyperlink r:id="rId12" w:history="1">
        <w:r w:rsidRPr="001551AA">
          <w:rPr>
            <w:rFonts w:asciiTheme="majorHAnsi" w:hAnsiTheme="majorHAnsi"/>
            <w:sz w:val="24"/>
            <w:szCs w:val="24"/>
          </w:rPr>
          <w:t xml:space="preserve">clk2sell State Schools' Relief Smartphone App </w:t>
        </w:r>
      </w:hyperlink>
      <w:r w:rsidRPr="001551AA">
        <w:rPr>
          <w:rFonts w:asciiTheme="majorHAnsi" w:hAnsiTheme="majorHAnsi"/>
          <w:sz w:val="24"/>
          <w:szCs w:val="24"/>
        </w:rPr>
        <w:t>- on their website where it is easy to find.</w:t>
      </w:r>
    </w:p>
    <w:p w:rsidR="007E1356" w:rsidRPr="001551AA" w:rsidRDefault="007E1356" w:rsidP="001551AA">
      <w:pPr>
        <w:pStyle w:val="NoSpacing"/>
        <w:numPr>
          <w:ilvl w:val="0"/>
          <w:numId w:val="26"/>
        </w:numPr>
        <w:ind w:left="567" w:right="95" w:hanging="283"/>
        <w:jc w:val="both"/>
        <w:rPr>
          <w:rFonts w:asciiTheme="majorHAnsi" w:hAnsiTheme="majorHAnsi"/>
          <w:sz w:val="24"/>
          <w:szCs w:val="24"/>
        </w:rPr>
      </w:pPr>
      <w:r w:rsidRPr="001551AA">
        <w:rPr>
          <w:rFonts w:asciiTheme="majorHAnsi" w:hAnsiTheme="majorHAnsi"/>
          <w:sz w:val="24"/>
          <w:szCs w:val="24"/>
        </w:rPr>
        <w:t xml:space="preserve">The </w:t>
      </w:r>
      <w:r w:rsidR="009D622E" w:rsidRPr="001551AA">
        <w:rPr>
          <w:rFonts w:asciiTheme="majorHAnsi" w:hAnsiTheme="majorHAnsi"/>
          <w:sz w:val="24"/>
          <w:szCs w:val="24"/>
        </w:rPr>
        <w:t>Co</w:t>
      </w:r>
      <w:r w:rsidRPr="001551AA">
        <w:rPr>
          <w:rFonts w:asciiTheme="majorHAnsi" w:hAnsiTheme="majorHAnsi"/>
          <w:sz w:val="24"/>
          <w:szCs w:val="24"/>
        </w:rPr>
        <w:t>l</w:t>
      </w:r>
      <w:r w:rsidR="009D622E" w:rsidRPr="001551AA">
        <w:rPr>
          <w:rFonts w:asciiTheme="majorHAnsi" w:hAnsiTheme="majorHAnsi"/>
          <w:sz w:val="24"/>
          <w:szCs w:val="24"/>
        </w:rPr>
        <w:t>lege</w:t>
      </w:r>
      <w:r w:rsidRPr="001551AA">
        <w:rPr>
          <w:rFonts w:asciiTheme="majorHAnsi" w:hAnsiTheme="majorHAnsi"/>
          <w:sz w:val="24"/>
          <w:szCs w:val="24"/>
        </w:rPr>
        <w:t xml:space="preserve"> will assess where there may be barriers to learning and participation for children </w:t>
      </w:r>
      <w:proofErr w:type="gramStart"/>
      <w:r w:rsidRPr="001551AA">
        <w:rPr>
          <w:rFonts w:asciiTheme="majorHAnsi" w:hAnsiTheme="majorHAnsi"/>
          <w:sz w:val="24"/>
          <w:szCs w:val="24"/>
        </w:rPr>
        <w:t>on the basis of</w:t>
      </w:r>
      <w:proofErr w:type="gramEnd"/>
      <w:r w:rsidRPr="001551AA">
        <w:rPr>
          <w:rFonts w:asciiTheme="majorHAnsi" w:hAnsiTheme="majorHAnsi"/>
          <w:sz w:val="24"/>
          <w:szCs w:val="24"/>
        </w:rPr>
        <w:t xml:space="preserve"> financial hardship. The DET aims to assist schools to ensure their activities and procedures are sensitive to low income families. Also, the </w:t>
      </w:r>
      <w:hyperlink r:id="rId13" w:history="1">
        <w:r w:rsidRPr="001551AA">
          <w:rPr>
            <w:rFonts w:asciiTheme="majorHAnsi" w:hAnsiTheme="majorHAnsi"/>
            <w:sz w:val="24"/>
            <w:szCs w:val="24"/>
          </w:rPr>
          <w:t>Low Income Awareness Checklist for Schools (</w:t>
        </w:r>
        <w:proofErr w:type="spellStart"/>
        <w:r w:rsidRPr="001551AA">
          <w:rPr>
            <w:rFonts w:asciiTheme="majorHAnsi" w:hAnsiTheme="majorHAnsi"/>
            <w:sz w:val="24"/>
            <w:szCs w:val="24"/>
          </w:rPr>
          <w:t>docx</w:t>
        </w:r>
        <w:proofErr w:type="spellEnd"/>
        <w:r w:rsidRPr="001551AA">
          <w:rPr>
            <w:rFonts w:asciiTheme="majorHAnsi" w:hAnsiTheme="majorHAnsi"/>
            <w:sz w:val="24"/>
            <w:szCs w:val="24"/>
          </w:rPr>
          <w:t xml:space="preserve"> - 69.48kb)</w:t>
        </w:r>
      </w:hyperlink>
      <w:r w:rsidRPr="001551AA">
        <w:rPr>
          <w:rFonts w:asciiTheme="majorHAnsi" w:hAnsiTheme="majorHAnsi"/>
          <w:sz w:val="24"/>
          <w:szCs w:val="24"/>
        </w:rPr>
        <w:t xml:space="preserve"> has been developed by Good Shepherd to help schools assess where there may be barriers to learning and participation for children from low income families.  </w:t>
      </w:r>
    </w:p>
    <w:p w:rsidR="007E1356" w:rsidRPr="001551AA" w:rsidRDefault="007E1356" w:rsidP="005E21E9">
      <w:pPr>
        <w:pStyle w:val="NoSpacing"/>
        <w:ind w:left="851" w:right="95" w:hanging="284"/>
        <w:jc w:val="both"/>
        <w:rPr>
          <w:rFonts w:asciiTheme="majorHAnsi" w:hAnsiTheme="majorHAnsi"/>
          <w:b/>
          <w:sz w:val="24"/>
          <w:szCs w:val="24"/>
          <w:u w:val="single"/>
          <w:lang w:val="en-US" w:eastAsia="en-AU"/>
        </w:rPr>
      </w:pPr>
    </w:p>
    <w:p w:rsidR="00D84748" w:rsidRPr="001551AA" w:rsidRDefault="000F7E3A" w:rsidP="001551AA">
      <w:pPr>
        <w:pStyle w:val="NoSpacing"/>
        <w:ind w:left="567" w:right="95"/>
        <w:jc w:val="both"/>
        <w:rPr>
          <w:rStyle w:val="SubtleReference"/>
          <w:u w:val="none"/>
        </w:rPr>
      </w:pPr>
      <w:r w:rsidRPr="001551AA">
        <w:rPr>
          <w:rStyle w:val="SubtleReference"/>
          <w:u w:val="none"/>
        </w:rPr>
        <w:t>Specific H</w:t>
      </w:r>
      <w:r w:rsidR="00D84748" w:rsidRPr="001551AA">
        <w:rPr>
          <w:rStyle w:val="SubtleReference"/>
          <w:u w:val="none"/>
        </w:rPr>
        <w:t xml:space="preserve">ardship </w:t>
      </w:r>
      <w:r w:rsidRPr="001551AA">
        <w:rPr>
          <w:rStyle w:val="SubtleReference"/>
          <w:u w:val="none"/>
        </w:rPr>
        <w:t xml:space="preserve">Arrangements for </w:t>
      </w:r>
      <w:r w:rsidR="00466A60" w:rsidRPr="001551AA">
        <w:rPr>
          <w:rStyle w:val="SubtleReference"/>
          <w:u w:val="none"/>
        </w:rPr>
        <w:t xml:space="preserve">Charles La Trobe College  </w:t>
      </w:r>
    </w:p>
    <w:p w:rsidR="00D84748" w:rsidRPr="001551AA" w:rsidRDefault="007E1356" w:rsidP="001551AA">
      <w:pPr>
        <w:pStyle w:val="NoSpacing"/>
        <w:numPr>
          <w:ilvl w:val="0"/>
          <w:numId w:val="31"/>
        </w:numPr>
        <w:ind w:left="1134" w:right="95" w:hanging="708"/>
        <w:jc w:val="both"/>
        <w:rPr>
          <w:rFonts w:asciiTheme="majorHAnsi" w:hAnsiTheme="majorHAnsi"/>
          <w:sz w:val="24"/>
          <w:szCs w:val="24"/>
        </w:rPr>
      </w:pPr>
      <w:r w:rsidRPr="001551AA">
        <w:rPr>
          <w:rFonts w:asciiTheme="majorHAnsi" w:hAnsiTheme="majorHAnsi"/>
          <w:sz w:val="24"/>
          <w:szCs w:val="24"/>
        </w:rPr>
        <w:t>Through the newsletter, t</w:t>
      </w:r>
      <w:r w:rsidR="00D84748" w:rsidRPr="001551AA">
        <w:rPr>
          <w:rFonts w:asciiTheme="majorHAnsi" w:hAnsiTheme="majorHAnsi"/>
          <w:sz w:val="24"/>
          <w:szCs w:val="24"/>
        </w:rPr>
        <w:t xml:space="preserve">he Principal will encourage parents/carers to make an appointment to discuss with them the range of support options available, and to negotiate an appropriate alternative arrangement, such as payment by instalments, obtaining support from State Schools Relief, accessing the Camps, Sports &amp; Excursions Fund and welfare and support agencies that have established partnership arrangements with </w:t>
      </w:r>
      <w:r w:rsidR="000F7E3A" w:rsidRPr="001551AA">
        <w:rPr>
          <w:rFonts w:asciiTheme="majorHAnsi" w:hAnsiTheme="majorHAnsi"/>
          <w:sz w:val="24"/>
          <w:szCs w:val="24"/>
        </w:rPr>
        <w:t xml:space="preserve">the </w:t>
      </w:r>
      <w:r w:rsidR="00D84748" w:rsidRPr="001551AA">
        <w:rPr>
          <w:rFonts w:asciiTheme="majorHAnsi" w:hAnsiTheme="majorHAnsi"/>
          <w:sz w:val="24"/>
          <w:szCs w:val="24"/>
        </w:rPr>
        <w:t>school.</w:t>
      </w:r>
    </w:p>
    <w:p w:rsidR="00D84748" w:rsidRPr="001551AA" w:rsidRDefault="00D84748" w:rsidP="001551AA">
      <w:pPr>
        <w:pStyle w:val="NoSpacing"/>
        <w:numPr>
          <w:ilvl w:val="0"/>
          <w:numId w:val="31"/>
        </w:numPr>
        <w:ind w:left="1134" w:right="95" w:hanging="708"/>
        <w:jc w:val="both"/>
        <w:rPr>
          <w:rFonts w:asciiTheme="majorHAnsi" w:hAnsiTheme="majorHAnsi"/>
          <w:sz w:val="24"/>
          <w:szCs w:val="24"/>
          <w:lang w:val="en-US"/>
        </w:rPr>
      </w:pPr>
      <w:r w:rsidRPr="001551AA">
        <w:rPr>
          <w:rFonts w:asciiTheme="majorHAnsi" w:hAnsiTheme="majorHAnsi"/>
          <w:sz w:val="24"/>
          <w:szCs w:val="24"/>
          <w:lang w:val="en-US"/>
        </w:rPr>
        <w:t>Decisions about how to manage non-payment of essential items or optional extras will be made on a case-by-case basis.</w:t>
      </w:r>
    </w:p>
    <w:p w:rsidR="00D84748" w:rsidRPr="001551AA" w:rsidRDefault="00D84748" w:rsidP="001551AA">
      <w:pPr>
        <w:pStyle w:val="NoSpacing"/>
        <w:numPr>
          <w:ilvl w:val="0"/>
          <w:numId w:val="31"/>
        </w:numPr>
        <w:ind w:left="1134" w:right="95" w:hanging="708"/>
        <w:jc w:val="both"/>
        <w:rPr>
          <w:rFonts w:asciiTheme="majorHAnsi" w:hAnsiTheme="majorHAnsi"/>
          <w:sz w:val="24"/>
          <w:szCs w:val="24"/>
          <w:lang w:val="en-US" w:eastAsia="en-AU"/>
        </w:rPr>
      </w:pPr>
      <w:r w:rsidRPr="001551AA">
        <w:rPr>
          <w:rFonts w:asciiTheme="majorHAnsi" w:hAnsiTheme="majorHAnsi"/>
          <w:sz w:val="24"/>
          <w:szCs w:val="24"/>
          <w:lang w:val="en-US"/>
        </w:rPr>
        <w:t>This hardship consideration statement will be communicated to parents/</w:t>
      </w:r>
      <w:proofErr w:type="spellStart"/>
      <w:r w:rsidRPr="001551AA">
        <w:rPr>
          <w:rFonts w:asciiTheme="majorHAnsi" w:hAnsiTheme="majorHAnsi"/>
          <w:sz w:val="24"/>
          <w:szCs w:val="24"/>
          <w:lang w:val="en-US"/>
        </w:rPr>
        <w:t>carers</w:t>
      </w:r>
      <w:proofErr w:type="spellEnd"/>
      <w:r w:rsidRPr="001551AA">
        <w:rPr>
          <w:rFonts w:asciiTheme="majorHAnsi" w:hAnsiTheme="majorHAnsi"/>
          <w:sz w:val="24"/>
          <w:szCs w:val="24"/>
          <w:lang w:val="en-US"/>
        </w:rPr>
        <w:t xml:space="preserve"> clearly and in a timely manner.</w:t>
      </w:r>
    </w:p>
    <w:p w:rsidR="00D84748" w:rsidRPr="001551AA" w:rsidRDefault="00D84748" w:rsidP="001551AA">
      <w:pPr>
        <w:pStyle w:val="ListParagraph"/>
        <w:numPr>
          <w:ilvl w:val="0"/>
          <w:numId w:val="31"/>
        </w:numPr>
        <w:ind w:left="1134" w:right="95" w:hanging="708"/>
        <w:jc w:val="both"/>
        <w:rPr>
          <w:rFonts w:asciiTheme="majorHAnsi" w:hAnsiTheme="majorHAnsi"/>
        </w:rPr>
      </w:pPr>
      <w:r w:rsidRPr="001551AA">
        <w:rPr>
          <w:rFonts w:asciiTheme="majorHAnsi" w:hAnsiTheme="majorHAnsi"/>
        </w:rPr>
        <w:t>All parents/carers will be provided with the name and contact details (phone number and email address) of a nominated School Contact Person.</w:t>
      </w:r>
      <w:r w:rsidR="000F7E3A" w:rsidRPr="001551AA">
        <w:rPr>
          <w:rFonts w:asciiTheme="majorHAnsi" w:hAnsiTheme="majorHAnsi"/>
        </w:rPr>
        <w:t xml:space="preserve"> </w:t>
      </w:r>
      <w:r w:rsidR="00112401" w:rsidRPr="001551AA">
        <w:rPr>
          <w:rFonts w:asciiTheme="majorHAnsi" w:hAnsiTheme="majorHAnsi"/>
        </w:rPr>
        <w:t xml:space="preserve">The </w:t>
      </w:r>
      <w:r w:rsidR="009D622E" w:rsidRPr="001551AA">
        <w:rPr>
          <w:rFonts w:asciiTheme="majorHAnsi" w:hAnsiTheme="majorHAnsi"/>
        </w:rPr>
        <w:t>College</w:t>
      </w:r>
      <w:r w:rsidRPr="001551AA">
        <w:rPr>
          <w:rFonts w:asciiTheme="majorHAnsi" w:hAnsiTheme="majorHAnsi"/>
        </w:rPr>
        <w:t xml:space="preserve"> has nominated </w:t>
      </w:r>
      <w:r w:rsidR="001551AA" w:rsidRPr="001551AA">
        <w:rPr>
          <w:rFonts w:asciiTheme="majorHAnsi" w:hAnsiTheme="majorHAnsi"/>
        </w:rPr>
        <w:t xml:space="preserve">the Business Manager </w:t>
      </w:r>
      <w:r w:rsidRPr="001551AA">
        <w:rPr>
          <w:rFonts w:asciiTheme="majorHAnsi" w:hAnsiTheme="majorHAnsi"/>
        </w:rPr>
        <w:t>fulfil this role.</w:t>
      </w:r>
    </w:p>
    <w:p w:rsidR="00D84748" w:rsidRPr="001551AA" w:rsidRDefault="00D84748" w:rsidP="001551AA">
      <w:pPr>
        <w:pStyle w:val="ListParagraph"/>
        <w:numPr>
          <w:ilvl w:val="0"/>
          <w:numId w:val="31"/>
        </w:numPr>
        <w:ind w:left="1134" w:right="95" w:hanging="708"/>
        <w:jc w:val="both"/>
        <w:rPr>
          <w:rFonts w:asciiTheme="majorHAnsi" w:hAnsiTheme="majorHAnsi"/>
        </w:rPr>
      </w:pPr>
      <w:r w:rsidRPr="001551AA">
        <w:rPr>
          <w:rFonts w:asciiTheme="majorHAnsi" w:hAnsiTheme="majorHAnsi"/>
        </w:rPr>
        <w:t>Parents/carers will be assured that their child/children will have access to the educational opportunities being offered by the school.</w:t>
      </w:r>
    </w:p>
    <w:p w:rsidR="00D84748" w:rsidRPr="001551AA" w:rsidRDefault="00D84748" w:rsidP="001551AA">
      <w:pPr>
        <w:pStyle w:val="ListParagraph"/>
        <w:numPr>
          <w:ilvl w:val="0"/>
          <w:numId w:val="31"/>
        </w:numPr>
        <w:ind w:left="1134" w:right="95" w:hanging="708"/>
        <w:jc w:val="both"/>
        <w:rPr>
          <w:rFonts w:asciiTheme="majorHAnsi" w:hAnsiTheme="majorHAnsi"/>
        </w:rPr>
      </w:pPr>
      <w:r w:rsidRPr="001551AA">
        <w:rPr>
          <w:rFonts w:asciiTheme="majorHAnsi" w:hAnsiTheme="majorHAnsi"/>
        </w:rPr>
        <w:t>The School Contact Person undertaking this function will do so with sensitivity, respect and understanding to ensure she/he is responsive to families’ needs.</w:t>
      </w:r>
    </w:p>
    <w:p w:rsidR="00D84748" w:rsidRPr="001551AA" w:rsidRDefault="00D84748" w:rsidP="001551AA">
      <w:pPr>
        <w:pStyle w:val="ListParagraph"/>
        <w:numPr>
          <w:ilvl w:val="0"/>
          <w:numId w:val="31"/>
        </w:numPr>
        <w:ind w:left="1134" w:right="95" w:hanging="708"/>
        <w:jc w:val="both"/>
        <w:rPr>
          <w:rFonts w:asciiTheme="majorHAnsi" w:hAnsiTheme="majorHAnsi"/>
        </w:rPr>
      </w:pPr>
      <w:r w:rsidRPr="001551AA">
        <w:rPr>
          <w:rFonts w:asciiTheme="majorHAnsi" w:hAnsiTheme="majorHAnsi"/>
        </w:rPr>
        <w:t>It is not acceptable to use coercion or harass parents/</w:t>
      </w:r>
      <w:r w:rsidR="000F7E3A" w:rsidRPr="001551AA">
        <w:rPr>
          <w:rFonts w:asciiTheme="majorHAnsi" w:hAnsiTheme="majorHAnsi"/>
        </w:rPr>
        <w:t>carer</w:t>
      </w:r>
      <w:r w:rsidRPr="001551AA">
        <w:rPr>
          <w:rFonts w:asciiTheme="majorHAnsi" w:hAnsiTheme="majorHAnsi"/>
        </w:rPr>
        <w:t>s to obtain payment.</w:t>
      </w:r>
    </w:p>
    <w:p w:rsidR="00D84748" w:rsidRPr="001551AA" w:rsidRDefault="00D84748" w:rsidP="001551AA">
      <w:pPr>
        <w:pStyle w:val="NoSpacing"/>
        <w:numPr>
          <w:ilvl w:val="0"/>
          <w:numId w:val="31"/>
        </w:numPr>
        <w:ind w:left="1134" w:right="95" w:hanging="708"/>
        <w:jc w:val="both"/>
        <w:rPr>
          <w:rFonts w:asciiTheme="majorHAnsi" w:hAnsiTheme="majorHAnsi"/>
          <w:sz w:val="24"/>
          <w:szCs w:val="24"/>
        </w:rPr>
      </w:pPr>
      <w:r w:rsidRPr="001551AA">
        <w:rPr>
          <w:rFonts w:asciiTheme="majorHAnsi" w:hAnsiTheme="majorHAnsi"/>
          <w:sz w:val="24"/>
          <w:szCs w:val="24"/>
        </w:rPr>
        <w:t xml:space="preserve">Under no circumstances will collectors of any type, including debt collectors, be used by the school to obtain any funds from parents/carers. </w:t>
      </w:r>
    </w:p>
    <w:p w:rsidR="00D84748" w:rsidRPr="001551AA" w:rsidRDefault="00D84748" w:rsidP="001551AA">
      <w:pPr>
        <w:pStyle w:val="ListParagraph"/>
        <w:numPr>
          <w:ilvl w:val="0"/>
          <w:numId w:val="31"/>
        </w:numPr>
        <w:ind w:left="1134" w:right="95" w:hanging="708"/>
        <w:jc w:val="both"/>
        <w:rPr>
          <w:rFonts w:asciiTheme="majorHAnsi" w:hAnsiTheme="majorHAnsi"/>
        </w:rPr>
      </w:pPr>
      <w:r w:rsidRPr="001551AA">
        <w:rPr>
          <w:rFonts w:asciiTheme="majorHAnsi" w:hAnsiTheme="majorHAnsi"/>
        </w:rPr>
        <w:lastRenderedPageBreak/>
        <w:t>The School Contact Person will have authority to use their discretion and make alternative payment arrangements such as</w:t>
      </w:r>
      <w:r w:rsidR="000F7E3A" w:rsidRPr="001551AA">
        <w:rPr>
          <w:rFonts w:asciiTheme="majorHAnsi" w:hAnsiTheme="majorHAnsi"/>
        </w:rPr>
        <w:t>:</w:t>
      </w:r>
    </w:p>
    <w:p w:rsidR="00D84748" w:rsidRPr="001551AA" w:rsidRDefault="00D84748" w:rsidP="001551AA">
      <w:pPr>
        <w:pStyle w:val="ListParagraph"/>
        <w:numPr>
          <w:ilvl w:val="0"/>
          <w:numId w:val="17"/>
        </w:numPr>
        <w:ind w:left="1134" w:right="95" w:hanging="708"/>
        <w:jc w:val="both"/>
        <w:rPr>
          <w:rFonts w:asciiTheme="majorHAnsi" w:hAnsiTheme="majorHAnsi"/>
        </w:rPr>
      </w:pPr>
      <w:r w:rsidRPr="001551AA">
        <w:rPr>
          <w:rFonts w:asciiTheme="majorHAnsi" w:hAnsiTheme="majorHAnsi"/>
        </w:rPr>
        <w:t>waiving of fees</w:t>
      </w:r>
    </w:p>
    <w:p w:rsidR="00D84748" w:rsidRPr="001551AA" w:rsidRDefault="00D84748" w:rsidP="001551AA">
      <w:pPr>
        <w:pStyle w:val="ListParagraph"/>
        <w:numPr>
          <w:ilvl w:val="0"/>
          <w:numId w:val="17"/>
        </w:numPr>
        <w:ind w:left="1134" w:right="95" w:hanging="708"/>
        <w:jc w:val="both"/>
        <w:rPr>
          <w:rFonts w:asciiTheme="majorHAnsi" w:hAnsiTheme="majorHAnsi"/>
        </w:rPr>
      </w:pPr>
      <w:r w:rsidRPr="001551AA">
        <w:rPr>
          <w:rFonts w:asciiTheme="majorHAnsi" w:hAnsiTheme="majorHAnsi"/>
        </w:rPr>
        <w:t>reduced fees</w:t>
      </w:r>
    </w:p>
    <w:p w:rsidR="00D84748" w:rsidRPr="001551AA" w:rsidRDefault="00D84748" w:rsidP="001551AA">
      <w:pPr>
        <w:pStyle w:val="ListParagraph"/>
        <w:numPr>
          <w:ilvl w:val="0"/>
          <w:numId w:val="17"/>
        </w:numPr>
        <w:ind w:left="1134" w:right="95" w:hanging="708"/>
        <w:jc w:val="both"/>
        <w:rPr>
          <w:rFonts w:asciiTheme="majorHAnsi" w:hAnsiTheme="majorHAnsi"/>
        </w:rPr>
      </w:pPr>
      <w:r w:rsidRPr="001551AA">
        <w:rPr>
          <w:rFonts w:asciiTheme="majorHAnsi" w:hAnsiTheme="majorHAnsi"/>
        </w:rPr>
        <w:t>deferred payment</w:t>
      </w:r>
    </w:p>
    <w:p w:rsidR="00D84748" w:rsidRPr="001551AA" w:rsidRDefault="00D84748" w:rsidP="001551AA">
      <w:pPr>
        <w:pStyle w:val="ListParagraph"/>
        <w:numPr>
          <w:ilvl w:val="0"/>
          <w:numId w:val="17"/>
        </w:numPr>
        <w:ind w:left="1134" w:right="95" w:hanging="708"/>
        <w:jc w:val="both"/>
        <w:rPr>
          <w:rFonts w:asciiTheme="majorHAnsi" w:hAnsiTheme="majorHAnsi"/>
        </w:rPr>
      </w:pPr>
      <w:r w:rsidRPr="001551AA">
        <w:rPr>
          <w:rFonts w:asciiTheme="majorHAnsi" w:hAnsiTheme="majorHAnsi"/>
        </w:rPr>
        <w:t>flexible payment plans</w:t>
      </w:r>
    </w:p>
    <w:p w:rsidR="00D84748" w:rsidRPr="001551AA" w:rsidRDefault="00D84748" w:rsidP="001551AA">
      <w:pPr>
        <w:pStyle w:val="ListParagraph"/>
        <w:numPr>
          <w:ilvl w:val="0"/>
          <w:numId w:val="17"/>
        </w:numPr>
        <w:ind w:left="1134" w:right="95" w:hanging="708"/>
        <w:jc w:val="both"/>
        <w:rPr>
          <w:rFonts w:asciiTheme="majorHAnsi" w:hAnsiTheme="majorHAnsi"/>
        </w:rPr>
      </w:pPr>
      <w:r w:rsidRPr="001551AA">
        <w:rPr>
          <w:rFonts w:asciiTheme="majorHAnsi" w:hAnsiTheme="majorHAnsi"/>
        </w:rPr>
        <w:t xml:space="preserve"> cost saving options such as substituting one item for another, using resources that can be loaned from the school</w:t>
      </w:r>
    </w:p>
    <w:p w:rsidR="00D84748" w:rsidRPr="001551AA" w:rsidRDefault="00D84748" w:rsidP="001551AA">
      <w:pPr>
        <w:pStyle w:val="ListParagraph"/>
        <w:numPr>
          <w:ilvl w:val="0"/>
          <w:numId w:val="17"/>
        </w:numPr>
        <w:ind w:left="1134" w:right="95" w:hanging="708"/>
        <w:jc w:val="both"/>
        <w:rPr>
          <w:rFonts w:asciiTheme="majorHAnsi" w:hAnsiTheme="majorHAnsi"/>
        </w:rPr>
      </w:pPr>
      <w:r w:rsidRPr="001551AA">
        <w:rPr>
          <w:rFonts w:asciiTheme="majorHAnsi" w:hAnsiTheme="majorHAnsi"/>
        </w:rPr>
        <w:t>referral to government and/or community assistance programs</w:t>
      </w:r>
    </w:p>
    <w:p w:rsidR="00D84748" w:rsidRPr="001551AA" w:rsidRDefault="00D84748" w:rsidP="001551AA">
      <w:pPr>
        <w:pStyle w:val="NoSpacing"/>
        <w:numPr>
          <w:ilvl w:val="0"/>
          <w:numId w:val="31"/>
        </w:numPr>
        <w:ind w:left="1134" w:right="95" w:hanging="708"/>
        <w:jc w:val="both"/>
        <w:rPr>
          <w:rFonts w:asciiTheme="majorHAnsi" w:hAnsiTheme="majorHAnsi"/>
          <w:sz w:val="24"/>
          <w:szCs w:val="24"/>
          <w:lang w:eastAsia="en-AU"/>
        </w:rPr>
      </w:pPr>
      <w:r w:rsidRPr="001551AA">
        <w:rPr>
          <w:rFonts w:asciiTheme="majorHAnsi" w:hAnsiTheme="majorHAnsi"/>
          <w:sz w:val="24"/>
          <w:szCs w:val="24"/>
          <w:lang w:eastAsia="en-AU"/>
        </w:rPr>
        <w:t>When discussing payment and support options with parents, the parent payment School Contact Person is required by DET to:</w:t>
      </w:r>
    </w:p>
    <w:p w:rsidR="00D84748" w:rsidRPr="001551AA" w:rsidRDefault="00D84748" w:rsidP="001551AA">
      <w:pPr>
        <w:pStyle w:val="NoSpacing"/>
        <w:numPr>
          <w:ilvl w:val="0"/>
          <w:numId w:val="18"/>
        </w:numPr>
        <w:ind w:left="1134" w:right="95" w:hanging="708"/>
        <w:jc w:val="both"/>
        <w:rPr>
          <w:rFonts w:asciiTheme="majorHAnsi" w:hAnsiTheme="majorHAnsi"/>
          <w:sz w:val="24"/>
          <w:szCs w:val="24"/>
          <w:lang w:eastAsia="en-AU"/>
        </w:rPr>
      </w:pPr>
      <w:r w:rsidRPr="001551AA">
        <w:rPr>
          <w:rFonts w:asciiTheme="majorHAnsi" w:hAnsiTheme="majorHAnsi"/>
          <w:sz w:val="24"/>
          <w:szCs w:val="24"/>
          <w:lang w:eastAsia="en-AU"/>
        </w:rPr>
        <w:t>allow parents/carers to be accompanied by a support person or community advocate if they choose to do so</w:t>
      </w:r>
    </w:p>
    <w:p w:rsidR="00D84748" w:rsidRPr="001551AA" w:rsidRDefault="00D84748" w:rsidP="001551AA">
      <w:pPr>
        <w:pStyle w:val="NoSpacing"/>
        <w:numPr>
          <w:ilvl w:val="0"/>
          <w:numId w:val="18"/>
        </w:numPr>
        <w:ind w:left="1134" w:right="95" w:hanging="708"/>
        <w:jc w:val="both"/>
        <w:rPr>
          <w:rFonts w:asciiTheme="majorHAnsi" w:hAnsiTheme="majorHAnsi"/>
          <w:sz w:val="24"/>
          <w:szCs w:val="24"/>
          <w:lang w:eastAsia="en-AU"/>
        </w:rPr>
      </w:pPr>
      <w:r w:rsidRPr="001551AA">
        <w:rPr>
          <w:rFonts w:asciiTheme="majorHAnsi" w:hAnsiTheme="majorHAnsi"/>
          <w:sz w:val="24"/>
          <w:szCs w:val="24"/>
          <w:lang w:eastAsia="en-AU"/>
        </w:rPr>
        <w:t>explain to parents/carers that the learning and teaching program builds on the free instruction in the standard curriculum and outline how parent payments support educational outcomes</w:t>
      </w:r>
    </w:p>
    <w:p w:rsidR="00D84748" w:rsidRPr="001551AA" w:rsidRDefault="00D84748" w:rsidP="001551AA">
      <w:pPr>
        <w:pStyle w:val="NoSpacing"/>
        <w:numPr>
          <w:ilvl w:val="0"/>
          <w:numId w:val="18"/>
        </w:numPr>
        <w:ind w:left="1134" w:right="95" w:hanging="708"/>
        <w:jc w:val="both"/>
        <w:rPr>
          <w:rFonts w:asciiTheme="majorHAnsi" w:hAnsiTheme="majorHAnsi"/>
          <w:sz w:val="24"/>
          <w:szCs w:val="24"/>
          <w:lang w:eastAsia="en-AU"/>
        </w:rPr>
      </w:pPr>
      <w:r w:rsidRPr="001551AA">
        <w:rPr>
          <w:rFonts w:asciiTheme="majorHAnsi" w:hAnsiTheme="majorHAnsi"/>
          <w:sz w:val="24"/>
          <w:szCs w:val="24"/>
          <w:lang w:eastAsia="en-AU"/>
        </w:rPr>
        <w:t xml:space="preserve">outline that the </w:t>
      </w:r>
      <w:r w:rsidRPr="001551AA">
        <w:rPr>
          <w:rFonts w:asciiTheme="majorHAnsi" w:hAnsiTheme="majorHAnsi"/>
          <w:i/>
          <w:iCs/>
          <w:sz w:val="24"/>
          <w:szCs w:val="24"/>
          <w:lang w:eastAsia="en-AU"/>
        </w:rPr>
        <w:t xml:space="preserve">Education and Training Reform Act 2006 </w:t>
      </w:r>
      <w:r w:rsidRPr="001551AA">
        <w:rPr>
          <w:rFonts w:asciiTheme="majorHAnsi" w:hAnsiTheme="majorHAnsi"/>
          <w:sz w:val="24"/>
          <w:szCs w:val="24"/>
          <w:lang w:eastAsia="en-AU"/>
        </w:rPr>
        <w:t xml:space="preserve">empowers </w:t>
      </w:r>
      <w:r w:rsidR="007E1356" w:rsidRPr="001551AA">
        <w:rPr>
          <w:rFonts w:asciiTheme="majorHAnsi" w:hAnsiTheme="majorHAnsi"/>
          <w:sz w:val="24"/>
          <w:szCs w:val="24"/>
          <w:lang w:eastAsia="en-AU"/>
        </w:rPr>
        <w:t>S</w:t>
      </w:r>
      <w:r w:rsidRPr="001551AA">
        <w:rPr>
          <w:rFonts w:asciiTheme="majorHAnsi" w:hAnsiTheme="majorHAnsi"/>
          <w:sz w:val="24"/>
          <w:szCs w:val="24"/>
          <w:lang w:eastAsia="en-AU"/>
        </w:rPr>
        <w:t xml:space="preserve">chool </w:t>
      </w:r>
      <w:r w:rsidR="007E1356" w:rsidRPr="001551AA">
        <w:rPr>
          <w:rFonts w:asciiTheme="majorHAnsi" w:hAnsiTheme="majorHAnsi"/>
          <w:sz w:val="24"/>
          <w:szCs w:val="24"/>
          <w:lang w:eastAsia="en-AU"/>
        </w:rPr>
        <w:t>C</w:t>
      </w:r>
      <w:r w:rsidRPr="001551AA">
        <w:rPr>
          <w:rFonts w:asciiTheme="majorHAnsi" w:hAnsiTheme="majorHAnsi"/>
          <w:sz w:val="24"/>
          <w:szCs w:val="24"/>
          <w:lang w:eastAsia="en-AU"/>
        </w:rPr>
        <w:t>ouncils to charge fees to parents</w:t>
      </w:r>
      <w:r w:rsidR="007E1356" w:rsidRPr="001551AA">
        <w:rPr>
          <w:rFonts w:asciiTheme="majorHAnsi" w:hAnsiTheme="majorHAnsi"/>
          <w:sz w:val="24"/>
          <w:szCs w:val="24"/>
          <w:lang w:eastAsia="en-AU"/>
        </w:rPr>
        <w:t>/carers</w:t>
      </w:r>
      <w:r w:rsidRPr="001551AA">
        <w:rPr>
          <w:rFonts w:asciiTheme="majorHAnsi" w:hAnsiTheme="majorHAnsi"/>
          <w:sz w:val="24"/>
          <w:szCs w:val="24"/>
          <w:lang w:eastAsia="en-AU"/>
        </w:rPr>
        <w:t xml:space="preserve"> for goods and services made available or provided by the school to a child of the parent (section 2.3.6(c))</w:t>
      </w:r>
      <w:r w:rsidR="007E1356" w:rsidRPr="001551AA">
        <w:rPr>
          <w:rFonts w:asciiTheme="majorHAnsi" w:hAnsiTheme="majorHAnsi"/>
          <w:sz w:val="24"/>
          <w:szCs w:val="24"/>
          <w:lang w:eastAsia="en-AU"/>
        </w:rPr>
        <w:t xml:space="preserve"> and provide another copy of the Parent Payments Policy if this assists in the conversation</w:t>
      </w:r>
    </w:p>
    <w:p w:rsidR="00D84748" w:rsidRPr="001551AA" w:rsidRDefault="00D84748" w:rsidP="001551AA">
      <w:pPr>
        <w:pStyle w:val="NoSpacing"/>
        <w:numPr>
          <w:ilvl w:val="0"/>
          <w:numId w:val="18"/>
        </w:numPr>
        <w:ind w:left="1134" w:right="95" w:hanging="708"/>
        <w:jc w:val="both"/>
        <w:rPr>
          <w:rFonts w:asciiTheme="majorHAnsi" w:hAnsiTheme="majorHAnsi"/>
          <w:sz w:val="24"/>
          <w:szCs w:val="24"/>
          <w:lang w:eastAsia="en-AU"/>
        </w:rPr>
      </w:pPr>
      <w:r w:rsidRPr="001551AA">
        <w:rPr>
          <w:rFonts w:asciiTheme="majorHAnsi" w:hAnsiTheme="majorHAnsi"/>
          <w:sz w:val="24"/>
          <w:szCs w:val="24"/>
          <w:lang w:eastAsia="en-AU"/>
        </w:rPr>
        <w:t>assure parents/carers that their children will be supported to participate in learning activities regardless of the family's inability to pay</w:t>
      </w:r>
    </w:p>
    <w:p w:rsidR="00D84748" w:rsidRPr="001551AA" w:rsidRDefault="00D84748" w:rsidP="001551AA">
      <w:pPr>
        <w:pStyle w:val="NoSpacing"/>
        <w:numPr>
          <w:ilvl w:val="0"/>
          <w:numId w:val="18"/>
        </w:numPr>
        <w:ind w:left="1134" w:right="95" w:hanging="708"/>
        <w:jc w:val="both"/>
        <w:rPr>
          <w:rFonts w:asciiTheme="majorHAnsi" w:hAnsiTheme="majorHAnsi"/>
          <w:sz w:val="24"/>
          <w:szCs w:val="24"/>
          <w:lang w:eastAsia="en-AU"/>
        </w:rPr>
      </w:pPr>
      <w:r w:rsidRPr="001551AA">
        <w:rPr>
          <w:rFonts w:asciiTheme="majorHAnsi" w:hAnsiTheme="majorHAnsi"/>
          <w:sz w:val="24"/>
          <w:szCs w:val="24"/>
          <w:lang w:eastAsia="en-AU"/>
        </w:rPr>
        <w:t>enable parents</w:t>
      </w:r>
      <w:r w:rsidR="007E1356" w:rsidRPr="001551AA">
        <w:rPr>
          <w:rFonts w:asciiTheme="majorHAnsi" w:hAnsiTheme="majorHAnsi"/>
          <w:sz w:val="24"/>
          <w:szCs w:val="24"/>
          <w:lang w:eastAsia="en-AU"/>
        </w:rPr>
        <w:t>/carers</w:t>
      </w:r>
      <w:r w:rsidRPr="001551AA">
        <w:rPr>
          <w:rFonts w:asciiTheme="majorHAnsi" w:hAnsiTheme="majorHAnsi"/>
          <w:sz w:val="24"/>
          <w:szCs w:val="24"/>
          <w:lang w:eastAsia="en-AU"/>
        </w:rPr>
        <w:t xml:space="preserve"> to nominate a payment and/or schedule they can afford</w:t>
      </w:r>
    </w:p>
    <w:p w:rsidR="00D84748" w:rsidRPr="001551AA" w:rsidRDefault="00D84748" w:rsidP="001551AA">
      <w:pPr>
        <w:pStyle w:val="NoSpacing"/>
        <w:numPr>
          <w:ilvl w:val="0"/>
          <w:numId w:val="18"/>
        </w:numPr>
        <w:ind w:left="1134" w:right="95" w:hanging="708"/>
        <w:jc w:val="both"/>
        <w:rPr>
          <w:rFonts w:asciiTheme="majorHAnsi" w:hAnsiTheme="majorHAnsi"/>
          <w:sz w:val="24"/>
          <w:szCs w:val="24"/>
          <w:lang w:eastAsia="en-AU"/>
        </w:rPr>
      </w:pPr>
      <w:r w:rsidRPr="001551AA">
        <w:rPr>
          <w:rFonts w:asciiTheme="majorHAnsi" w:hAnsiTheme="majorHAnsi"/>
          <w:sz w:val="24"/>
          <w:szCs w:val="24"/>
          <w:lang w:eastAsia="en-AU"/>
        </w:rPr>
        <w:t>provide information on the supports available, including government assistance programs, legal and/or financial counselling and assistance from local community and welfare organisations and refer parents where applicable</w:t>
      </w:r>
    </w:p>
    <w:p w:rsidR="00D84748" w:rsidRPr="001551AA" w:rsidRDefault="00D84748" w:rsidP="001551AA">
      <w:pPr>
        <w:pStyle w:val="NoSpacing"/>
        <w:numPr>
          <w:ilvl w:val="0"/>
          <w:numId w:val="18"/>
        </w:numPr>
        <w:ind w:left="1134" w:right="95" w:hanging="708"/>
        <w:jc w:val="both"/>
        <w:rPr>
          <w:rFonts w:asciiTheme="majorHAnsi" w:hAnsiTheme="majorHAnsi"/>
          <w:sz w:val="24"/>
          <w:szCs w:val="24"/>
          <w:lang w:eastAsia="en-AU"/>
        </w:rPr>
      </w:pPr>
      <w:r w:rsidRPr="001551AA">
        <w:rPr>
          <w:rFonts w:asciiTheme="majorHAnsi" w:hAnsiTheme="majorHAnsi"/>
          <w:sz w:val="24"/>
          <w:szCs w:val="24"/>
          <w:lang w:eastAsia="en-AU"/>
        </w:rPr>
        <w:t>abide by the hardship policy principles in the practice and delivery of hardship support to families</w:t>
      </w:r>
    </w:p>
    <w:p w:rsidR="00D84748" w:rsidRPr="001551AA" w:rsidRDefault="00D84748" w:rsidP="001551AA">
      <w:pPr>
        <w:pStyle w:val="NoSpacing"/>
        <w:numPr>
          <w:ilvl w:val="0"/>
          <w:numId w:val="18"/>
        </w:numPr>
        <w:ind w:left="1134" w:right="95" w:hanging="708"/>
        <w:jc w:val="both"/>
        <w:rPr>
          <w:rFonts w:asciiTheme="majorHAnsi" w:hAnsiTheme="majorHAnsi"/>
          <w:sz w:val="24"/>
          <w:szCs w:val="24"/>
          <w:lang w:eastAsia="en-AU"/>
        </w:rPr>
      </w:pPr>
      <w:r w:rsidRPr="001551AA">
        <w:rPr>
          <w:rFonts w:asciiTheme="majorHAnsi" w:hAnsiTheme="majorHAnsi"/>
          <w:sz w:val="24"/>
          <w:szCs w:val="24"/>
          <w:lang w:eastAsia="en-AU"/>
        </w:rPr>
        <w:t>abide by principles of good practice in this policy</w:t>
      </w:r>
    </w:p>
    <w:p w:rsidR="007E1356" w:rsidRPr="001551AA" w:rsidRDefault="00D84748" w:rsidP="001551AA">
      <w:pPr>
        <w:pStyle w:val="NoSpacing"/>
        <w:numPr>
          <w:ilvl w:val="0"/>
          <w:numId w:val="31"/>
        </w:numPr>
        <w:ind w:left="1134" w:right="95" w:hanging="708"/>
        <w:jc w:val="both"/>
        <w:rPr>
          <w:rFonts w:asciiTheme="majorHAnsi" w:hAnsiTheme="majorHAnsi"/>
          <w:sz w:val="24"/>
          <w:szCs w:val="24"/>
        </w:rPr>
      </w:pPr>
      <w:r w:rsidRPr="001551AA">
        <w:rPr>
          <w:rFonts w:asciiTheme="majorHAnsi" w:hAnsiTheme="majorHAnsi"/>
          <w:sz w:val="24"/>
          <w:szCs w:val="24"/>
          <w:lang w:eastAsia="en-AU"/>
        </w:rPr>
        <w:t xml:space="preserve">The </w:t>
      </w:r>
      <w:r w:rsidRPr="001551AA">
        <w:rPr>
          <w:rFonts w:asciiTheme="majorHAnsi" w:hAnsiTheme="majorHAnsi"/>
          <w:sz w:val="24"/>
          <w:szCs w:val="24"/>
        </w:rPr>
        <w:t xml:space="preserve">School Contact Person </w:t>
      </w:r>
      <w:r w:rsidRPr="001551AA">
        <w:rPr>
          <w:rFonts w:asciiTheme="majorHAnsi" w:hAnsiTheme="majorHAnsi"/>
          <w:sz w:val="24"/>
          <w:szCs w:val="24"/>
          <w:lang w:eastAsia="en-AU"/>
        </w:rPr>
        <w:t xml:space="preserve">is expected </w:t>
      </w:r>
      <w:proofErr w:type="gramStart"/>
      <w:r w:rsidRPr="001551AA">
        <w:rPr>
          <w:rFonts w:asciiTheme="majorHAnsi" w:hAnsiTheme="majorHAnsi"/>
          <w:sz w:val="24"/>
          <w:szCs w:val="24"/>
          <w:lang w:eastAsia="en-AU"/>
        </w:rPr>
        <w:t>to  be</w:t>
      </w:r>
      <w:proofErr w:type="gramEnd"/>
      <w:r w:rsidRPr="001551AA">
        <w:rPr>
          <w:rFonts w:asciiTheme="majorHAnsi" w:hAnsiTheme="majorHAnsi"/>
          <w:sz w:val="24"/>
          <w:szCs w:val="24"/>
          <w:lang w:eastAsia="en-AU"/>
        </w:rPr>
        <w:t xml:space="preserve"> aware of and inform families of any second-hand options available for materials and resources commonly required by </w:t>
      </w:r>
      <w:r w:rsidR="007E1356" w:rsidRPr="001551AA">
        <w:rPr>
          <w:rFonts w:asciiTheme="majorHAnsi" w:hAnsiTheme="majorHAnsi"/>
          <w:sz w:val="24"/>
          <w:szCs w:val="24"/>
          <w:lang w:eastAsia="en-AU"/>
        </w:rPr>
        <w:t>children</w:t>
      </w:r>
      <w:r w:rsidRPr="001551AA">
        <w:rPr>
          <w:rFonts w:asciiTheme="majorHAnsi" w:hAnsiTheme="majorHAnsi"/>
          <w:sz w:val="24"/>
          <w:szCs w:val="24"/>
          <w:lang w:eastAsia="en-AU"/>
        </w:rPr>
        <w:t xml:space="preserve">, e.g. uniforms, textbooks, calculators and stationery, and encourage and explore ways to make </w:t>
      </w:r>
      <w:r w:rsidR="00234528" w:rsidRPr="001551AA">
        <w:rPr>
          <w:rFonts w:asciiTheme="majorHAnsi" w:hAnsiTheme="majorHAnsi"/>
          <w:sz w:val="24"/>
          <w:szCs w:val="24"/>
          <w:lang w:eastAsia="en-AU"/>
        </w:rPr>
        <w:t>quality items</w:t>
      </w:r>
      <w:r w:rsidRPr="001551AA">
        <w:rPr>
          <w:rFonts w:asciiTheme="majorHAnsi" w:hAnsiTheme="majorHAnsi"/>
          <w:sz w:val="24"/>
          <w:szCs w:val="24"/>
          <w:lang w:eastAsia="en-AU"/>
        </w:rPr>
        <w:t xml:space="preserve"> available to </w:t>
      </w:r>
      <w:r w:rsidR="007E1356" w:rsidRPr="001551AA">
        <w:rPr>
          <w:rFonts w:asciiTheme="majorHAnsi" w:hAnsiTheme="majorHAnsi"/>
          <w:sz w:val="24"/>
          <w:szCs w:val="24"/>
          <w:lang w:eastAsia="en-AU"/>
        </w:rPr>
        <w:t>families</w:t>
      </w:r>
      <w:r w:rsidRPr="001551AA">
        <w:rPr>
          <w:rFonts w:asciiTheme="majorHAnsi" w:hAnsiTheme="majorHAnsi"/>
          <w:sz w:val="24"/>
          <w:szCs w:val="24"/>
          <w:lang w:eastAsia="en-AU"/>
        </w:rPr>
        <w:t xml:space="preserve"> in need. </w:t>
      </w:r>
      <w:r w:rsidR="007E1356" w:rsidRPr="001551AA">
        <w:rPr>
          <w:rFonts w:asciiTheme="majorHAnsi" w:hAnsiTheme="majorHAnsi"/>
          <w:sz w:val="24"/>
          <w:szCs w:val="24"/>
          <w:lang w:eastAsia="en-AU"/>
        </w:rPr>
        <w:t xml:space="preserve"> </w:t>
      </w:r>
    </w:p>
    <w:p w:rsidR="00D84748" w:rsidRPr="001551AA" w:rsidRDefault="00D84748" w:rsidP="005E21E9">
      <w:pPr>
        <w:pStyle w:val="NoSpacing"/>
        <w:ind w:left="1287" w:right="95"/>
        <w:jc w:val="both"/>
        <w:rPr>
          <w:rFonts w:asciiTheme="majorHAnsi" w:hAnsiTheme="majorHAnsi"/>
          <w:sz w:val="24"/>
          <w:szCs w:val="24"/>
          <w:lang w:eastAsia="en-AU"/>
        </w:rPr>
      </w:pPr>
    </w:p>
    <w:p w:rsidR="00AD2A67" w:rsidRPr="001551AA" w:rsidRDefault="00AD2A67" w:rsidP="001551AA">
      <w:pPr>
        <w:pStyle w:val="NoSpacing"/>
        <w:numPr>
          <w:ilvl w:val="0"/>
          <w:numId w:val="11"/>
        </w:numPr>
        <w:ind w:left="993" w:right="95" w:hanging="567"/>
        <w:jc w:val="both"/>
        <w:rPr>
          <w:rFonts w:asciiTheme="majorHAnsi" w:hAnsiTheme="majorHAnsi"/>
          <w:sz w:val="24"/>
          <w:szCs w:val="24"/>
        </w:rPr>
      </w:pPr>
      <w:r w:rsidRPr="001551AA">
        <w:rPr>
          <w:rFonts w:asciiTheme="majorHAnsi" w:hAnsiTheme="majorHAnsi"/>
          <w:sz w:val="24"/>
          <w:szCs w:val="24"/>
          <w:lang w:val="en-US"/>
        </w:rPr>
        <w:t xml:space="preserve">In the event of a parent complaint, the school will refer to the </w:t>
      </w:r>
      <w:r w:rsidRPr="001551AA">
        <w:rPr>
          <w:rFonts w:asciiTheme="majorHAnsi" w:hAnsiTheme="majorHAnsi"/>
          <w:i/>
          <w:sz w:val="24"/>
          <w:szCs w:val="24"/>
          <w:lang w:val="en-US"/>
        </w:rPr>
        <w:t>Complaints, Parents Policy.</w:t>
      </w:r>
    </w:p>
    <w:p w:rsidR="00B14B54" w:rsidRPr="001551AA" w:rsidRDefault="00B14B54" w:rsidP="001551AA">
      <w:pPr>
        <w:pStyle w:val="NoSpacing"/>
        <w:numPr>
          <w:ilvl w:val="0"/>
          <w:numId w:val="11"/>
        </w:numPr>
        <w:ind w:left="993" w:right="95" w:hanging="567"/>
        <w:jc w:val="both"/>
        <w:rPr>
          <w:rFonts w:asciiTheme="majorHAnsi" w:hAnsiTheme="majorHAnsi"/>
          <w:sz w:val="24"/>
          <w:szCs w:val="24"/>
        </w:rPr>
      </w:pPr>
      <w:r w:rsidRPr="001551AA">
        <w:rPr>
          <w:rFonts w:asciiTheme="majorHAnsi" w:hAnsiTheme="majorHAnsi"/>
          <w:sz w:val="24"/>
          <w:szCs w:val="24"/>
          <w:lang w:val="en-US"/>
        </w:rPr>
        <w:t xml:space="preserve">Please refer also to the documents Supporting Families Experiencing Hardship, the Low </w:t>
      </w:r>
      <w:proofErr w:type="gramStart"/>
      <w:r w:rsidRPr="001551AA">
        <w:rPr>
          <w:rFonts w:asciiTheme="majorHAnsi" w:hAnsiTheme="majorHAnsi"/>
          <w:sz w:val="24"/>
          <w:szCs w:val="24"/>
          <w:lang w:val="en-US"/>
        </w:rPr>
        <w:t>income</w:t>
      </w:r>
      <w:proofErr w:type="gramEnd"/>
      <w:r w:rsidRPr="001551AA">
        <w:rPr>
          <w:rFonts w:asciiTheme="majorHAnsi" w:hAnsiTheme="majorHAnsi"/>
          <w:sz w:val="24"/>
          <w:szCs w:val="24"/>
          <w:lang w:val="en-US"/>
        </w:rPr>
        <w:t xml:space="preserve"> Awareness Checklist for Schools and the Cost Support for Families at the website below. </w:t>
      </w:r>
    </w:p>
    <w:p w:rsidR="001551AA" w:rsidRDefault="001551AA" w:rsidP="005E21E9">
      <w:pPr>
        <w:ind w:right="95"/>
        <w:jc w:val="both"/>
        <w:rPr>
          <w:rFonts w:asciiTheme="majorHAnsi" w:eastAsia="Calibri" w:hAnsiTheme="majorHAnsi"/>
          <w:sz w:val="24"/>
          <w:szCs w:val="24"/>
          <w:lang w:val="en-AU"/>
        </w:rPr>
      </w:pPr>
    </w:p>
    <w:p w:rsidR="001551AA" w:rsidRDefault="001551AA">
      <w:pPr>
        <w:spacing w:after="160" w:line="259" w:lineRule="auto"/>
        <w:rPr>
          <w:rStyle w:val="SubtleReference"/>
        </w:rPr>
      </w:pPr>
      <w:r>
        <w:rPr>
          <w:rStyle w:val="SubtleReference"/>
        </w:rPr>
        <w:br w:type="page"/>
      </w:r>
    </w:p>
    <w:p w:rsidR="001551AA" w:rsidRDefault="001551AA" w:rsidP="005E21E9">
      <w:pPr>
        <w:ind w:right="95"/>
        <w:jc w:val="both"/>
        <w:rPr>
          <w:rStyle w:val="SubtleReference"/>
        </w:rPr>
      </w:pPr>
    </w:p>
    <w:p w:rsidR="00AD2A67" w:rsidRPr="001551AA" w:rsidRDefault="00AD2A67" w:rsidP="005E21E9">
      <w:pPr>
        <w:ind w:right="95"/>
        <w:jc w:val="both"/>
        <w:rPr>
          <w:rStyle w:val="SubtleReference"/>
        </w:rPr>
      </w:pPr>
      <w:bookmarkStart w:id="0" w:name="_GoBack"/>
      <w:bookmarkEnd w:id="0"/>
      <w:r w:rsidRPr="001551AA">
        <w:rPr>
          <w:rStyle w:val="SubtleReference"/>
        </w:rPr>
        <w:t>Evaluation</w:t>
      </w:r>
    </w:p>
    <w:p w:rsidR="001551AA" w:rsidRPr="001551AA" w:rsidRDefault="00AD2A67" w:rsidP="001551AA">
      <w:pPr>
        <w:ind w:right="95"/>
        <w:jc w:val="both"/>
        <w:rPr>
          <w:rFonts w:asciiTheme="majorHAnsi" w:hAnsiTheme="majorHAnsi"/>
          <w:sz w:val="24"/>
          <w:szCs w:val="24"/>
        </w:rPr>
      </w:pPr>
      <w:r w:rsidRPr="001551AA">
        <w:rPr>
          <w:rFonts w:asciiTheme="majorHAnsi" w:hAnsiTheme="majorHAnsi"/>
          <w:sz w:val="24"/>
          <w:szCs w:val="24"/>
        </w:rPr>
        <w:t xml:space="preserve">This policy will be reviewed at least annually or if guidelines change (latest DET update </w:t>
      </w:r>
      <w:r w:rsidR="00B14B54" w:rsidRPr="001551AA">
        <w:rPr>
          <w:rFonts w:asciiTheme="majorHAnsi" w:hAnsiTheme="majorHAnsi"/>
          <w:sz w:val="24"/>
          <w:szCs w:val="24"/>
        </w:rPr>
        <w:t>early May 2017).</w:t>
      </w:r>
    </w:p>
    <w:p w:rsidR="001551AA" w:rsidRPr="001551AA" w:rsidRDefault="001551AA" w:rsidP="001551AA">
      <w:pPr>
        <w:pStyle w:val="ListParagraph"/>
        <w:ind w:right="95"/>
        <w:jc w:val="both"/>
        <w:rPr>
          <w:rStyle w:val="SubtleReference"/>
          <w:smallCaps w:val="0"/>
          <w:u w:val="none"/>
        </w:rPr>
      </w:pPr>
    </w:p>
    <w:p w:rsidR="001551AA" w:rsidRDefault="001551AA" w:rsidP="001551AA">
      <w:pPr>
        <w:ind w:right="95"/>
        <w:jc w:val="both"/>
        <w:rPr>
          <w:rStyle w:val="SubtleReference"/>
        </w:rPr>
      </w:pPr>
      <w:r w:rsidRPr="001551AA">
        <w:rPr>
          <w:rStyle w:val="SubtleReference"/>
        </w:rPr>
        <w:t>Evaluatio</w:t>
      </w:r>
      <w:r>
        <w:rPr>
          <w:rStyle w:val="SubtleReference"/>
        </w:rPr>
        <w:t>n</w:t>
      </w:r>
    </w:p>
    <w:p w:rsidR="00D84748" w:rsidRPr="001551AA" w:rsidRDefault="00AD2A67" w:rsidP="001551AA">
      <w:pPr>
        <w:ind w:right="95"/>
        <w:jc w:val="both"/>
        <w:rPr>
          <w:rFonts w:asciiTheme="majorHAnsi" w:hAnsiTheme="majorHAnsi"/>
          <w:smallCaps/>
          <w:sz w:val="24"/>
          <w:u w:val="single"/>
        </w:rPr>
      </w:pPr>
      <w:r w:rsidRPr="001551AA">
        <w:rPr>
          <w:rFonts w:asciiTheme="majorHAnsi" w:hAnsiTheme="majorHAnsi"/>
          <w:sz w:val="24"/>
          <w:szCs w:val="24"/>
        </w:rPr>
        <w:t xml:space="preserve">This </w:t>
      </w:r>
      <w:r w:rsidR="00091E1E" w:rsidRPr="001551AA">
        <w:rPr>
          <w:rFonts w:asciiTheme="majorHAnsi" w:hAnsiTheme="majorHAnsi"/>
          <w:sz w:val="24"/>
          <w:szCs w:val="24"/>
        </w:rPr>
        <w:t>policy</w:t>
      </w:r>
      <w:r w:rsidRPr="001551AA">
        <w:rPr>
          <w:rFonts w:asciiTheme="majorHAnsi" w:hAnsiTheme="majorHAnsi"/>
          <w:sz w:val="24"/>
          <w:szCs w:val="24"/>
        </w:rPr>
        <w:t xml:space="preserve"> was ratified by </w:t>
      </w:r>
      <w:r w:rsidR="009D622E" w:rsidRPr="001551AA">
        <w:rPr>
          <w:rFonts w:asciiTheme="majorHAnsi" w:hAnsiTheme="majorHAnsi"/>
          <w:sz w:val="24"/>
          <w:szCs w:val="24"/>
        </w:rPr>
        <w:t>the College</w:t>
      </w:r>
      <w:r w:rsidRPr="001551AA">
        <w:rPr>
          <w:rFonts w:asciiTheme="majorHAnsi" w:hAnsiTheme="majorHAnsi"/>
          <w:sz w:val="24"/>
          <w:szCs w:val="24"/>
        </w:rPr>
        <w:t xml:space="preserve"> Council </w:t>
      </w:r>
      <w:r w:rsidR="00466A60" w:rsidRPr="001551AA">
        <w:rPr>
          <w:rFonts w:asciiTheme="majorHAnsi" w:hAnsiTheme="majorHAnsi"/>
          <w:sz w:val="24"/>
          <w:szCs w:val="24"/>
        </w:rPr>
        <w:t>o</w:t>
      </w:r>
      <w:r w:rsidRPr="001551AA">
        <w:rPr>
          <w:rFonts w:asciiTheme="majorHAnsi" w:hAnsiTheme="majorHAnsi"/>
          <w:sz w:val="24"/>
          <w:szCs w:val="24"/>
        </w:rPr>
        <w:t xml:space="preserve">n </w:t>
      </w:r>
      <w:r w:rsidR="001551AA">
        <w:rPr>
          <w:rFonts w:asciiTheme="majorHAnsi" w:hAnsiTheme="majorHAnsi"/>
          <w:sz w:val="24"/>
          <w:szCs w:val="24"/>
        </w:rPr>
        <w:t>15</w:t>
      </w:r>
      <w:r w:rsidR="001551AA" w:rsidRPr="001551AA">
        <w:rPr>
          <w:rFonts w:asciiTheme="majorHAnsi" w:hAnsiTheme="majorHAnsi"/>
          <w:sz w:val="24"/>
          <w:szCs w:val="24"/>
          <w:vertAlign w:val="superscript"/>
        </w:rPr>
        <w:t>th</w:t>
      </w:r>
      <w:r w:rsidR="001551AA">
        <w:rPr>
          <w:rFonts w:asciiTheme="majorHAnsi" w:hAnsiTheme="majorHAnsi"/>
          <w:sz w:val="24"/>
          <w:szCs w:val="24"/>
        </w:rPr>
        <w:t xml:space="preserve"> </w:t>
      </w:r>
      <w:proofErr w:type="gramStart"/>
      <w:r w:rsidR="001551AA">
        <w:rPr>
          <w:rFonts w:asciiTheme="majorHAnsi" w:hAnsiTheme="majorHAnsi"/>
          <w:sz w:val="24"/>
          <w:szCs w:val="24"/>
        </w:rPr>
        <w:t>February,</w:t>
      </w:r>
      <w:proofErr w:type="gramEnd"/>
      <w:r w:rsidR="001551AA">
        <w:rPr>
          <w:rFonts w:asciiTheme="majorHAnsi" w:hAnsiTheme="majorHAnsi"/>
          <w:sz w:val="24"/>
          <w:szCs w:val="24"/>
        </w:rPr>
        <w:t xml:space="preserve"> 2018.</w:t>
      </w:r>
    </w:p>
    <w:p w:rsidR="00D84748" w:rsidRPr="001551AA" w:rsidRDefault="00D84748" w:rsidP="005E21E9">
      <w:pPr>
        <w:ind w:left="1134" w:right="95" w:hanging="567"/>
        <w:jc w:val="both"/>
        <w:rPr>
          <w:rFonts w:ascii="Calibri" w:hAnsi="Calibri"/>
          <w:sz w:val="21"/>
          <w:szCs w:val="21"/>
        </w:rPr>
      </w:pPr>
    </w:p>
    <w:p w:rsidR="00D84748" w:rsidRPr="001551AA" w:rsidRDefault="00D84748" w:rsidP="001551AA">
      <w:pPr>
        <w:ind w:right="95"/>
        <w:jc w:val="both"/>
        <w:rPr>
          <w:rStyle w:val="SubtleReference"/>
        </w:rPr>
      </w:pPr>
      <w:r w:rsidRPr="001551AA">
        <w:rPr>
          <w:rStyle w:val="SubtleReference"/>
        </w:rPr>
        <w:t>Reference</w:t>
      </w:r>
      <w:r w:rsidR="00091E1E" w:rsidRPr="001551AA">
        <w:rPr>
          <w:rStyle w:val="SubtleReference"/>
        </w:rPr>
        <w:t>s</w:t>
      </w:r>
      <w:r w:rsidRPr="001551AA">
        <w:rPr>
          <w:rStyle w:val="SubtleReference"/>
        </w:rPr>
        <w:t>:</w:t>
      </w:r>
    </w:p>
    <w:p w:rsidR="00D84748" w:rsidRPr="001551AA" w:rsidRDefault="006143E3" w:rsidP="001551AA">
      <w:pPr>
        <w:ind w:right="95"/>
        <w:jc w:val="both"/>
        <w:rPr>
          <w:rFonts w:asciiTheme="majorHAnsi" w:hAnsiTheme="majorHAnsi"/>
          <w:sz w:val="22"/>
          <w:szCs w:val="24"/>
        </w:rPr>
      </w:pPr>
      <w:hyperlink r:id="rId14" w:history="1">
        <w:r w:rsidR="00D84748" w:rsidRPr="001551AA">
          <w:rPr>
            <w:rFonts w:asciiTheme="majorHAnsi" w:hAnsiTheme="majorHAnsi"/>
            <w:sz w:val="22"/>
            <w:szCs w:val="24"/>
          </w:rPr>
          <w:t>www.education.vic.gov.au/school/principals/spag/management/pages/parentpayments.aspx</w:t>
        </w:r>
      </w:hyperlink>
    </w:p>
    <w:p w:rsidR="008E0114" w:rsidRPr="001551AA" w:rsidRDefault="006143E3" w:rsidP="001551AA">
      <w:pPr>
        <w:ind w:right="95"/>
        <w:jc w:val="both"/>
        <w:rPr>
          <w:rFonts w:asciiTheme="majorHAnsi" w:hAnsiTheme="majorHAnsi"/>
          <w:sz w:val="22"/>
          <w:szCs w:val="24"/>
        </w:rPr>
      </w:pPr>
      <w:hyperlink r:id="rId15" w:history="1">
        <w:r w:rsidR="008E0114" w:rsidRPr="001551AA">
          <w:rPr>
            <w:rFonts w:asciiTheme="majorHAnsi" w:hAnsiTheme="majorHAnsi"/>
            <w:sz w:val="22"/>
            <w:szCs w:val="24"/>
          </w:rPr>
          <w:t>Supporting families experiencing hardship (</w:t>
        </w:r>
        <w:proofErr w:type="spellStart"/>
        <w:r w:rsidR="008E0114" w:rsidRPr="001551AA">
          <w:rPr>
            <w:rFonts w:asciiTheme="majorHAnsi" w:hAnsiTheme="majorHAnsi"/>
            <w:sz w:val="22"/>
            <w:szCs w:val="24"/>
          </w:rPr>
          <w:t>docx</w:t>
        </w:r>
        <w:proofErr w:type="spellEnd"/>
        <w:r w:rsidR="008E0114" w:rsidRPr="001551AA">
          <w:rPr>
            <w:rFonts w:asciiTheme="majorHAnsi" w:hAnsiTheme="majorHAnsi"/>
            <w:sz w:val="22"/>
            <w:szCs w:val="24"/>
          </w:rPr>
          <w:t xml:space="preserve"> - 76.01kb)</w:t>
        </w:r>
      </w:hyperlink>
      <w:r w:rsidR="008E0114" w:rsidRPr="001551AA">
        <w:rPr>
          <w:rFonts w:asciiTheme="majorHAnsi" w:hAnsiTheme="majorHAnsi"/>
          <w:sz w:val="22"/>
          <w:szCs w:val="24"/>
        </w:rPr>
        <w:t>.</w:t>
      </w:r>
    </w:p>
    <w:p w:rsidR="00FC55C0" w:rsidRPr="001551AA" w:rsidRDefault="006143E3" w:rsidP="001551AA">
      <w:pPr>
        <w:ind w:right="95"/>
        <w:jc w:val="both"/>
        <w:rPr>
          <w:rFonts w:asciiTheme="majorHAnsi" w:hAnsiTheme="majorHAnsi"/>
          <w:sz w:val="22"/>
          <w:szCs w:val="24"/>
        </w:rPr>
      </w:pPr>
      <w:hyperlink r:id="rId16" w:history="1">
        <w:r w:rsidR="008E0114" w:rsidRPr="001551AA">
          <w:rPr>
            <w:rFonts w:asciiTheme="majorHAnsi" w:hAnsiTheme="majorHAnsi"/>
            <w:sz w:val="22"/>
            <w:szCs w:val="24"/>
          </w:rPr>
          <w:t>Low Income Awareness Checklist for Schools (</w:t>
        </w:r>
        <w:proofErr w:type="spellStart"/>
        <w:r w:rsidR="008E0114" w:rsidRPr="001551AA">
          <w:rPr>
            <w:rFonts w:asciiTheme="majorHAnsi" w:hAnsiTheme="majorHAnsi"/>
            <w:sz w:val="22"/>
            <w:szCs w:val="24"/>
          </w:rPr>
          <w:t>docx</w:t>
        </w:r>
        <w:proofErr w:type="spellEnd"/>
        <w:r w:rsidR="008E0114" w:rsidRPr="001551AA">
          <w:rPr>
            <w:rFonts w:asciiTheme="majorHAnsi" w:hAnsiTheme="majorHAnsi"/>
            <w:sz w:val="22"/>
            <w:szCs w:val="24"/>
          </w:rPr>
          <w:t xml:space="preserve"> - 69.48kb)</w:t>
        </w:r>
      </w:hyperlink>
    </w:p>
    <w:sectPr w:rsidR="00FC55C0" w:rsidRPr="001551A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3E3" w:rsidRDefault="006143E3" w:rsidP="000474D9">
      <w:r>
        <w:separator/>
      </w:r>
    </w:p>
  </w:endnote>
  <w:endnote w:type="continuationSeparator" w:id="0">
    <w:p w:rsidR="006143E3" w:rsidRDefault="006143E3" w:rsidP="0004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8726490"/>
      <w:docPartObj>
        <w:docPartGallery w:val="Page Numbers (Bottom of Page)"/>
        <w:docPartUnique/>
      </w:docPartObj>
    </w:sdtPr>
    <w:sdtEndPr>
      <w:rPr>
        <w:rFonts w:asciiTheme="majorHAnsi" w:hAnsiTheme="majorHAnsi" w:cstheme="majorHAnsi"/>
        <w:noProof/>
      </w:rPr>
    </w:sdtEndPr>
    <w:sdtContent>
      <w:p w:rsidR="000474D9" w:rsidRPr="001551AA" w:rsidRDefault="000474D9" w:rsidP="001551AA">
        <w:pPr>
          <w:pStyle w:val="Footer"/>
          <w:jc w:val="center"/>
          <w:rPr>
            <w:rFonts w:asciiTheme="majorHAnsi" w:hAnsiTheme="majorHAnsi" w:cstheme="majorHAnsi"/>
          </w:rPr>
        </w:pPr>
        <w:r w:rsidRPr="001551AA">
          <w:rPr>
            <w:rFonts w:asciiTheme="majorHAnsi" w:hAnsiTheme="majorHAnsi" w:cstheme="majorHAnsi"/>
          </w:rPr>
          <w:fldChar w:fldCharType="begin"/>
        </w:r>
        <w:r w:rsidRPr="001551AA">
          <w:rPr>
            <w:rFonts w:asciiTheme="majorHAnsi" w:hAnsiTheme="majorHAnsi" w:cstheme="majorHAnsi"/>
          </w:rPr>
          <w:instrText xml:space="preserve"> PAGE   \* MERGEFORMAT </w:instrText>
        </w:r>
        <w:r w:rsidRPr="001551AA">
          <w:rPr>
            <w:rFonts w:asciiTheme="majorHAnsi" w:hAnsiTheme="majorHAnsi" w:cstheme="majorHAnsi"/>
          </w:rPr>
          <w:fldChar w:fldCharType="separate"/>
        </w:r>
        <w:r w:rsidR="001551AA">
          <w:rPr>
            <w:rFonts w:asciiTheme="majorHAnsi" w:hAnsiTheme="majorHAnsi" w:cstheme="majorHAnsi"/>
            <w:noProof/>
          </w:rPr>
          <w:t>6</w:t>
        </w:r>
        <w:r w:rsidRPr="001551AA">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3E3" w:rsidRDefault="006143E3" w:rsidP="000474D9">
      <w:r>
        <w:separator/>
      </w:r>
    </w:p>
  </w:footnote>
  <w:footnote w:type="continuationSeparator" w:id="0">
    <w:p w:rsidR="006143E3" w:rsidRDefault="006143E3" w:rsidP="0004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29"/>
      <w:gridCol w:w="2487"/>
    </w:tblGrid>
    <w:tr w:rsidR="000474D9" w:rsidTr="005E21E9">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0474D9" w:rsidRPr="000474D9" w:rsidRDefault="000474D9" w:rsidP="005E21E9">
          <w:pPr>
            <w:tabs>
              <w:tab w:val="left" w:pos="2430"/>
            </w:tabs>
            <w:jc w:val="center"/>
            <w:rPr>
              <w:lang w:val="en-AU" w:eastAsia="en-AU"/>
            </w:rPr>
          </w:pPr>
          <w:r w:rsidRPr="000474D9">
            <w:rPr>
              <w:rFonts w:asciiTheme="majorHAnsi" w:hAnsiTheme="majorHAnsi"/>
              <w:sz w:val="36"/>
              <w:lang w:val="en-AU" w:eastAsia="en-AU"/>
            </w:rPr>
            <w:t>SUPPORT FOR FAMILIES EXPERIENCING HARDSHIP (In Relation to Parent Payments) POLICY</w:t>
          </w:r>
        </w:p>
      </w:tc>
      <w:tc>
        <w:tcPr>
          <w:tcW w:w="2694" w:type="dxa"/>
          <w:tcBorders>
            <w:top w:val="single" w:sz="4" w:space="0" w:color="auto"/>
            <w:left w:val="single" w:sz="4" w:space="0" w:color="auto"/>
            <w:bottom w:val="single" w:sz="4" w:space="0" w:color="auto"/>
            <w:right w:val="single" w:sz="4" w:space="0" w:color="auto"/>
          </w:tcBorders>
          <w:hideMark/>
        </w:tcPr>
        <w:p w:rsidR="000474D9" w:rsidRDefault="000474D9" w:rsidP="000474D9">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0474D9" w:rsidRDefault="00047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64F4"/>
    <w:multiLevelType w:val="hybridMultilevel"/>
    <w:tmpl w:val="E53CCADE"/>
    <w:lvl w:ilvl="0" w:tplc="A50090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AA327F"/>
    <w:multiLevelType w:val="hybridMultilevel"/>
    <w:tmpl w:val="E67242D0"/>
    <w:lvl w:ilvl="0" w:tplc="7436C608">
      <w:numFmt w:val="bullet"/>
      <w:lvlText w:val="•"/>
      <w:lvlJc w:val="left"/>
      <w:pPr>
        <w:ind w:left="862" w:hanging="360"/>
      </w:pPr>
      <w:rPr>
        <w:rFonts w:ascii="Calibri" w:eastAsia="Times New Roman" w:hAnsi="Calibri" w:cs="Arial" w:hint="default"/>
        <w:i/>
        <w:sz w:val="24"/>
        <w:szCs w:val="2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15:restartNumberingAfterBreak="0">
    <w:nsid w:val="03FD345B"/>
    <w:multiLevelType w:val="hybridMultilevel"/>
    <w:tmpl w:val="4670B8A2"/>
    <w:lvl w:ilvl="0" w:tplc="E9A63CAE">
      <w:numFmt w:val="bullet"/>
      <w:lvlText w:val="─"/>
      <w:lvlJc w:val="left"/>
      <w:pPr>
        <w:ind w:left="1287" w:hanging="360"/>
      </w:pPr>
      <w:rPr>
        <w:rFonts w:ascii="Calibri Light" w:eastAsiaTheme="minorHAnsi" w:hAnsi="Calibri Light" w:cstheme="minorBidi"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0A77E87"/>
    <w:multiLevelType w:val="hybridMultilevel"/>
    <w:tmpl w:val="56CE6D22"/>
    <w:lvl w:ilvl="0" w:tplc="E9A63CAE">
      <w:numFmt w:val="bullet"/>
      <w:lvlText w:val="─"/>
      <w:lvlJc w:val="left"/>
      <w:pPr>
        <w:ind w:left="1287" w:hanging="360"/>
      </w:pPr>
      <w:rPr>
        <w:rFonts w:ascii="Calibri Light" w:eastAsiaTheme="minorHAnsi" w:hAnsi="Calibri Light" w:cstheme="minorBidi"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4EE1D43"/>
    <w:multiLevelType w:val="hybridMultilevel"/>
    <w:tmpl w:val="894A66B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B710F"/>
    <w:multiLevelType w:val="hybridMultilevel"/>
    <w:tmpl w:val="17A685B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A420EAC"/>
    <w:multiLevelType w:val="hybridMultilevel"/>
    <w:tmpl w:val="213A0CEA"/>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1A892BB8"/>
    <w:multiLevelType w:val="hybridMultilevel"/>
    <w:tmpl w:val="EA626F20"/>
    <w:lvl w:ilvl="0" w:tplc="479812EC">
      <w:start w:val="1"/>
      <w:numFmt w:val="bullet"/>
      <w:lvlText w:val=""/>
      <w:lvlJc w:val="left"/>
      <w:pPr>
        <w:ind w:left="862" w:hanging="360"/>
      </w:pPr>
      <w:rPr>
        <w:rFonts w:ascii="Symbol" w:hAnsi="Symbol" w:hint="default"/>
        <w:i/>
        <w:sz w:val="24"/>
        <w:szCs w:val="2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15:restartNumberingAfterBreak="0">
    <w:nsid w:val="1D0F6F82"/>
    <w:multiLevelType w:val="hybridMultilevel"/>
    <w:tmpl w:val="41F6F54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9A5652"/>
    <w:multiLevelType w:val="hybridMultilevel"/>
    <w:tmpl w:val="895C1FB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E75230F"/>
    <w:multiLevelType w:val="hybridMultilevel"/>
    <w:tmpl w:val="7B2E1EA4"/>
    <w:lvl w:ilvl="0" w:tplc="7436C608">
      <w:numFmt w:val="bullet"/>
      <w:lvlText w:val="•"/>
      <w:lvlJc w:val="left"/>
      <w:pPr>
        <w:ind w:left="862" w:hanging="360"/>
      </w:pPr>
      <w:rPr>
        <w:rFonts w:ascii="Calibri" w:eastAsia="Times New Roman" w:hAnsi="Calibri" w:cs="Arial" w:hint="default"/>
        <w:i/>
        <w:sz w:val="24"/>
        <w:szCs w:val="2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15:restartNumberingAfterBreak="0">
    <w:nsid w:val="1F5B198E"/>
    <w:multiLevelType w:val="hybridMultilevel"/>
    <w:tmpl w:val="1ADA7806"/>
    <w:lvl w:ilvl="0" w:tplc="479812EC">
      <w:start w:val="1"/>
      <w:numFmt w:val="bullet"/>
      <w:lvlText w:val=""/>
      <w:lvlJc w:val="left"/>
      <w:pPr>
        <w:ind w:left="862" w:hanging="360"/>
      </w:pPr>
      <w:rPr>
        <w:rFonts w:ascii="Symbol" w:hAnsi="Symbol" w:hint="default"/>
        <w:i/>
        <w:sz w:val="24"/>
        <w:szCs w:val="2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15:restartNumberingAfterBreak="0">
    <w:nsid w:val="1F704DC7"/>
    <w:multiLevelType w:val="hybridMultilevel"/>
    <w:tmpl w:val="2A80F5A2"/>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29F67147"/>
    <w:multiLevelType w:val="hybridMultilevel"/>
    <w:tmpl w:val="028044F2"/>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302B1DFB"/>
    <w:multiLevelType w:val="hybridMultilevel"/>
    <w:tmpl w:val="BC6E6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82296"/>
    <w:multiLevelType w:val="hybridMultilevel"/>
    <w:tmpl w:val="0332F22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2F105D"/>
    <w:multiLevelType w:val="hybridMultilevel"/>
    <w:tmpl w:val="2918F47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0350AE"/>
    <w:multiLevelType w:val="hybridMultilevel"/>
    <w:tmpl w:val="03A657F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F502FE"/>
    <w:multiLevelType w:val="hybridMultilevel"/>
    <w:tmpl w:val="D384219E"/>
    <w:lvl w:ilvl="0" w:tplc="E9A63CAE">
      <w:numFmt w:val="bullet"/>
      <w:lvlText w:val="─"/>
      <w:lvlJc w:val="left"/>
      <w:pPr>
        <w:ind w:left="1287" w:hanging="360"/>
      </w:pPr>
      <w:rPr>
        <w:rFonts w:ascii="Calibri Light" w:eastAsiaTheme="minorHAnsi" w:hAnsi="Calibri Light" w:cstheme="minorBidi"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3CD756CA"/>
    <w:multiLevelType w:val="hybridMultilevel"/>
    <w:tmpl w:val="AE1E630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F07362F"/>
    <w:multiLevelType w:val="hybridMultilevel"/>
    <w:tmpl w:val="4D1C97D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DE577A"/>
    <w:multiLevelType w:val="hybridMultilevel"/>
    <w:tmpl w:val="7C0EA5E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F92EFC"/>
    <w:multiLevelType w:val="hybridMultilevel"/>
    <w:tmpl w:val="466AA56C"/>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428D6E6F"/>
    <w:multiLevelType w:val="hybridMultilevel"/>
    <w:tmpl w:val="DF9E2A5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A15CA6"/>
    <w:multiLevelType w:val="hybridMultilevel"/>
    <w:tmpl w:val="954AB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CE4A88"/>
    <w:multiLevelType w:val="hybridMultilevel"/>
    <w:tmpl w:val="1452E454"/>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C539C2"/>
    <w:multiLevelType w:val="hybridMultilevel"/>
    <w:tmpl w:val="07DE426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4070E1"/>
    <w:multiLevelType w:val="hybridMultilevel"/>
    <w:tmpl w:val="7200F95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170236"/>
    <w:multiLevelType w:val="hybridMultilevel"/>
    <w:tmpl w:val="D1CC001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9518DF"/>
    <w:multiLevelType w:val="hybridMultilevel"/>
    <w:tmpl w:val="95A2E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6F28A9"/>
    <w:multiLevelType w:val="hybridMultilevel"/>
    <w:tmpl w:val="2D84A9BE"/>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60955F9"/>
    <w:multiLevelType w:val="hybridMultilevel"/>
    <w:tmpl w:val="F2703A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9600C23"/>
    <w:multiLevelType w:val="hybridMultilevel"/>
    <w:tmpl w:val="849CC404"/>
    <w:lvl w:ilvl="0" w:tplc="24367232">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3" w15:restartNumberingAfterBreak="0">
    <w:nsid w:val="5B686F0C"/>
    <w:multiLevelType w:val="hybridMultilevel"/>
    <w:tmpl w:val="B9CEA66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A00979"/>
    <w:multiLevelType w:val="hybridMultilevel"/>
    <w:tmpl w:val="1A04750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69412A35"/>
    <w:multiLevelType w:val="hybridMultilevel"/>
    <w:tmpl w:val="C5C2591E"/>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DEC3857"/>
    <w:multiLevelType w:val="hybridMultilevel"/>
    <w:tmpl w:val="57D6028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E4641A9"/>
    <w:multiLevelType w:val="hybridMultilevel"/>
    <w:tmpl w:val="3F4A53B8"/>
    <w:lvl w:ilvl="0" w:tplc="F5D48CA8">
      <w:numFmt w:val="bullet"/>
      <w:lvlText w:val=""/>
      <w:lvlJc w:val="left"/>
      <w:pPr>
        <w:ind w:left="502" w:hanging="360"/>
      </w:pPr>
      <w:rPr>
        <w:rFonts w:ascii="Symbol" w:eastAsiaTheme="minorHAnsi" w:hAnsi="Symbol" w:cs="Aria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5B3E75"/>
    <w:multiLevelType w:val="hybridMultilevel"/>
    <w:tmpl w:val="990CF320"/>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9" w15:restartNumberingAfterBreak="0">
    <w:nsid w:val="79C007C4"/>
    <w:multiLevelType w:val="hybridMultilevel"/>
    <w:tmpl w:val="1D1C3380"/>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0" w15:restartNumberingAfterBreak="0">
    <w:nsid w:val="7CB61EC8"/>
    <w:multiLevelType w:val="hybridMultilevel"/>
    <w:tmpl w:val="171CE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32"/>
  </w:num>
  <w:num w:numId="4">
    <w:abstractNumId w:val="10"/>
  </w:num>
  <w:num w:numId="5">
    <w:abstractNumId w:val="1"/>
  </w:num>
  <w:num w:numId="6">
    <w:abstractNumId w:val="2"/>
  </w:num>
  <w:num w:numId="7">
    <w:abstractNumId w:val="3"/>
  </w:num>
  <w:num w:numId="8">
    <w:abstractNumId w:val="13"/>
  </w:num>
  <w:num w:numId="9">
    <w:abstractNumId w:val="29"/>
  </w:num>
  <w:num w:numId="10">
    <w:abstractNumId w:val="4"/>
  </w:num>
  <w:num w:numId="11">
    <w:abstractNumId w:val="21"/>
  </w:num>
  <w:num w:numId="12">
    <w:abstractNumId w:val="40"/>
  </w:num>
  <w:num w:numId="13">
    <w:abstractNumId w:val="22"/>
  </w:num>
  <w:num w:numId="14">
    <w:abstractNumId w:val="27"/>
  </w:num>
  <w:num w:numId="15">
    <w:abstractNumId w:val="11"/>
  </w:num>
  <w:num w:numId="16">
    <w:abstractNumId w:val="7"/>
  </w:num>
  <w:num w:numId="17">
    <w:abstractNumId w:val="39"/>
  </w:num>
  <w:num w:numId="18">
    <w:abstractNumId w:val="23"/>
  </w:num>
  <w:num w:numId="19">
    <w:abstractNumId w:val="6"/>
  </w:num>
  <w:num w:numId="20">
    <w:abstractNumId w:val="2"/>
  </w:num>
  <w:num w:numId="21">
    <w:abstractNumId w:val="25"/>
  </w:num>
  <w:num w:numId="22">
    <w:abstractNumId w:val="20"/>
  </w:num>
  <w:num w:numId="23">
    <w:abstractNumId w:val="18"/>
  </w:num>
  <w:num w:numId="24">
    <w:abstractNumId w:val="37"/>
  </w:num>
  <w:num w:numId="25">
    <w:abstractNumId w:val="12"/>
  </w:num>
  <w:num w:numId="26">
    <w:abstractNumId w:val="28"/>
  </w:num>
  <w:num w:numId="27">
    <w:abstractNumId w:val="26"/>
  </w:num>
  <w:num w:numId="28">
    <w:abstractNumId w:val="16"/>
  </w:num>
  <w:num w:numId="29">
    <w:abstractNumId w:val="8"/>
  </w:num>
  <w:num w:numId="30">
    <w:abstractNumId w:val="24"/>
  </w:num>
  <w:num w:numId="31">
    <w:abstractNumId w:val="38"/>
  </w:num>
  <w:num w:numId="32">
    <w:abstractNumId w:val="17"/>
  </w:num>
  <w:num w:numId="33">
    <w:abstractNumId w:val="34"/>
  </w:num>
  <w:num w:numId="34">
    <w:abstractNumId w:val="35"/>
  </w:num>
  <w:num w:numId="35">
    <w:abstractNumId w:val="5"/>
  </w:num>
  <w:num w:numId="36">
    <w:abstractNumId w:val="36"/>
  </w:num>
  <w:num w:numId="37">
    <w:abstractNumId w:val="9"/>
  </w:num>
  <w:num w:numId="38">
    <w:abstractNumId w:val="0"/>
  </w:num>
  <w:num w:numId="39">
    <w:abstractNumId w:val="19"/>
  </w:num>
  <w:num w:numId="40">
    <w:abstractNumId w:val="31"/>
  </w:num>
  <w:num w:numId="41">
    <w:abstractNumId w:val="3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259"/>
    <w:rsid w:val="00020E46"/>
    <w:rsid w:val="00035090"/>
    <w:rsid w:val="000474D9"/>
    <w:rsid w:val="00091E1E"/>
    <w:rsid w:val="000F7E3A"/>
    <w:rsid w:val="00112401"/>
    <w:rsid w:val="00135515"/>
    <w:rsid w:val="00143609"/>
    <w:rsid w:val="001551AA"/>
    <w:rsid w:val="001852CE"/>
    <w:rsid w:val="00234528"/>
    <w:rsid w:val="00312439"/>
    <w:rsid w:val="00336203"/>
    <w:rsid w:val="00371F13"/>
    <w:rsid w:val="003A1C7D"/>
    <w:rsid w:val="003A5C68"/>
    <w:rsid w:val="00423987"/>
    <w:rsid w:val="00466A60"/>
    <w:rsid w:val="004E6F11"/>
    <w:rsid w:val="00504B55"/>
    <w:rsid w:val="00550D88"/>
    <w:rsid w:val="005E21E9"/>
    <w:rsid w:val="006143E3"/>
    <w:rsid w:val="00632215"/>
    <w:rsid w:val="00695117"/>
    <w:rsid w:val="007E1356"/>
    <w:rsid w:val="007F68FD"/>
    <w:rsid w:val="0089334F"/>
    <w:rsid w:val="008E0114"/>
    <w:rsid w:val="00962B23"/>
    <w:rsid w:val="009B65B9"/>
    <w:rsid w:val="009C7149"/>
    <w:rsid w:val="009D622E"/>
    <w:rsid w:val="009E718C"/>
    <w:rsid w:val="00A062C4"/>
    <w:rsid w:val="00AB0EBC"/>
    <w:rsid w:val="00AD2A67"/>
    <w:rsid w:val="00B13C30"/>
    <w:rsid w:val="00B14B54"/>
    <w:rsid w:val="00BB0339"/>
    <w:rsid w:val="00BD60BC"/>
    <w:rsid w:val="00BE2EA6"/>
    <w:rsid w:val="00D13622"/>
    <w:rsid w:val="00D31259"/>
    <w:rsid w:val="00D811F3"/>
    <w:rsid w:val="00D84748"/>
    <w:rsid w:val="00DF31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99A4D"/>
  <w15:chartTrackingRefBased/>
  <w15:docId w15:val="{0446FCAC-60CD-479C-80DB-5F1D54B4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259"/>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4748"/>
    <w:pPr>
      <w:tabs>
        <w:tab w:val="center" w:pos="4153"/>
        <w:tab w:val="right" w:pos="8306"/>
      </w:tabs>
    </w:pPr>
  </w:style>
  <w:style w:type="character" w:customStyle="1" w:styleId="HeaderChar">
    <w:name w:val="Header Char"/>
    <w:basedOn w:val="DefaultParagraphFont"/>
    <w:link w:val="Header"/>
    <w:uiPriority w:val="99"/>
    <w:rsid w:val="00D84748"/>
    <w:rPr>
      <w:rFonts w:ascii="Times New Roman" w:eastAsia="Times New Roman" w:hAnsi="Times New Roman" w:cs="Times New Roman"/>
      <w:sz w:val="20"/>
      <w:szCs w:val="20"/>
      <w:lang w:val="en-US"/>
    </w:rPr>
  </w:style>
  <w:style w:type="character" w:styleId="Hyperlink">
    <w:name w:val="Hyperlink"/>
    <w:rsid w:val="00D84748"/>
    <w:rPr>
      <w:color w:val="0000FF"/>
      <w:u w:val="single"/>
    </w:rPr>
  </w:style>
  <w:style w:type="paragraph" w:styleId="ListParagraph">
    <w:name w:val="List Paragraph"/>
    <w:basedOn w:val="Normal"/>
    <w:uiPriority w:val="34"/>
    <w:qFormat/>
    <w:rsid w:val="00D84748"/>
    <w:pPr>
      <w:ind w:left="720"/>
      <w:contextualSpacing/>
    </w:pPr>
    <w:rPr>
      <w:sz w:val="24"/>
      <w:szCs w:val="24"/>
      <w:lang w:val="en-AU"/>
    </w:rPr>
  </w:style>
  <w:style w:type="paragraph" w:styleId="NoSpacing">
    <w:name w:val="No Spacing"/>
    <w:link w:val="NoSpacingChar"/>
    <w:uiPriority w:val="1"/>
    <w:qFormat/>
    <w:rsid w:val="00D84748"/>
    <w:pPr>
      <w:spacing w:after="0" w:line="240" w:lineRule="auto"/>
    </w:pPr>
    <w:rPr>
      <w:rFonts w:ascii="Calibri" w:eastAsia="Calibri" w:hAnsi="Calibri" w:cs="Times New Roman"/>
    </w:rPr>
  </w:style>
  <w:style w:type="character" w:styleId="Emphasis">
    <w:name w:val="Emphasis"/>
    <w:uiPriority w:val="20"/>
    <w:qFormat/>
    <w:rsid w:val="00D84748"/>
    <w:rPr>
      <w:b w:val="0"/>
      <w:bCs w:val="0"/>
      <w:i/>
      <w:iCs/>
    </w:rPr>
  </w:style>
  <w:style w:type="character" w:styleId="Strong">
    <w:name w:val="Strong"/>
    <w:basedOn w:val="DefaultParagraphFont"/>
    <w:uiPriority w:val="22"/>
    <w:qFormat/>
    <w:rsid w:val="00D13622"/>
    <w:rPr>
      <w:b/>
      <w:bCs/>
      <w:i w:val="0"/>
      <w:iCs w:val="0"/>
    </w:rPr>
  </w:style>
  <w:style w:type="character" w:customStyle="1" w:styleId="NoSpacingChar">
    <w:name w:val="No Spacing Char"/>
    <w:link w:val="NoSpacing"/>
    <w:uiPriority w:val="1"/>
    <w:locked/>
    <w:rsid w:val="00D13622"/>
    <w:rPr>
      <w:rFonts w:ascii="Calibri" w:eastAsia="Calibri" w:hAnsi="Calibri" w:cs="Times New Roman"/>
    </w:rPr>
  </w:style>
  <w:style w:type="paragraph" w:customStyle="1" w:styleId="Default">
    <w:name w:val="Default"/>
    <w:rsid w:val="00D811F3"/>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sizetag">
    <w:name w:val="sizetag"/>
    <w:basedOn w:val="DefaultParagraphFont"/>
    <w:rsid w:val="008E0114"/>
  </w:style>
  <w:style w:type="paragraph" w:styleId="Footer">
    <w:name w:val="footer"/>
    <w:basedOn w:val="Normal"/>
    <w:link w:val="FooterChar"/>
    <w:uiPriority w:val="99"/>
    <w:unhideWhenUsed/>
    <w:rsid w:val="000474D9"/>
    <w:pPr>
      <w:tabs>
        <w:tab w:val="center" w:pos="4513"/>
        <w:tab w:val="right" w:pos="9026"/>
      </w:tabs>
    </w:pPr>
  </w:style>
  <w:style w:type="character" w:customStyle="1" w:styleId="FooterChar">
    <w:name w:val="Footer Char"/>
    <w:basedOn w:val="DefaultParagraphFont"/>
    <w:link w:val="Footer"/>
    <w:uiPriority w:val="99"/>
    <w:rsid w:val="000474D9"/>
    <w:rPr>
      <w:rFonts w:ascii="Times New Roman" w:eastAsia="Times New Roman" w:hAnsi="Times New Roman" w:cs="Times New Roman"/>
      <w:sz w:val="20"/>
      <w:szCs w:val="20"/>
      <w:lang w:val="en-US"/>
    </w:rPr>
  </w:style>
  <w:style w:type="paragraph" w:styleId="Title">
    <w:name w:val="Title"/>
    <w:basedOn w:val="Normal"/>
    <w:link w:val="TitleChar"/>
    <w:qFormat/>
    <w:rsid w:val="000474D9"/>
    <w:pPr>
      <w:jc w:val="center"/>
    </w:pPr>
    <w:rPr>
      <w:rFonts w:asciiTheme="majorHAnsi" w:hAnsiTheme="majorHAnsi"/>
      <w:b/>
      <w:caps/>
      <w:sz w:val="28"/>
      <w:szCs w:val="24"/>
      <w:lang w:val="en-AU"/>
    </w:rPr>
  </w:style>
  <w:style w:type="character" w:customStyle="1" w:styleId="TitleChar">
    <w:name w:val="Title Char"/>
    <w:basedOn w:val="DefaultParagraphFont"/>
    <w:link w:val="Title"/>
    <w:rsid w:val="000474D9"/>
    <w:rPr>
      <w:rFonts w:asciiTheme="majorHAnsi" w:eastAsia="Times New Roman" w:hAnsiTheme="majorHAnsi" w:cs="Times New Roman"/>
      <w:b/>
      <w:caps/>
      <w:sz w:val="28"/>
      <w:szCs w:val="24"/>
    </w:rPr>
  </w:style>
  <w:style w:type="table" w:styleId="TableGrid">
    <w:name w:val="Table Grid"/>
    <w:basedOn w:val="TableNormal"/>
    <w:rsid w:val="000474D9"/>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0474D9"/>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479">
      <w:bodyDiv w:val="1"/>
      <w:marLeft w:val="0"/>
      <w:marRight w:val="0"/>
      <w:marTop w:val="0"/>
      <w:marBottom w:val="0"/>
      <w:divBdr>
        <w:top w:val="none" w:sz="0" w:space="0" w:color="auto"/>
        <w:left w:val="none" w:sz="0" w:space="0" w:color="auto"/>
        <w:bottom w:val="none" w:sz="0" w:space="0" w:color="auto"/>
        <w:right w:val="none" w:sz="0" w:space="0" w:color="auto"/>
      </w:divBdr>
    </w:div>
    <w:div w:id="11245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vic.gov.au/Documents/school/principals/spag/management/PP_GS_LowIncomeChecklist.doc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r.net.au/clk2sell-smartphone-ap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ucation.vic.gov.au/Documents/school/principals/spag/management/PP_GS_LowIncomeChecklist.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vic.gov.au/school/principals/management/Pages/translateservice.aspx" TargetMode="External"/><Relationship Id="rId5" Type="http://schemas.openxmlformats.org/officeDocument/2006/relationships/numbering" Target="numbering.xml"/><Relationship Id="rId15" Type="http://schemas.openxmlformats.org/officeDocument/2006/relationships/hyperlink" Target="http://www.education.vic.gov.au/Documents/school/principals/spag/management/PP_Supportforhardship.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vic.gov.au/school/principals/spag/management/pages/parentpaymen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D8D06-AD20-4EE0-96C6-2C72637234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DDAFCD-97E6-4000-8DF4-AF3E090B99EC}">
  <ds:schemaRefs>
    <ds:schemaRef ds:uri="http://schemas.microsoft.com/sharepoint/v3/contenttype/forms"/>
  </ds:schemaRefs>
</ds:datastoreItem>
</file>

<file path=customXml/itemProps3.xml><?xml version="1.0" encoding="utf-8"?>
<ds:datastoreItem xmlns:ds="http://schemas.openxmlformats.org/officeDocument/2006/customXml" ds:itemID="{2EF5B538-27F3-4BB2-8B2C-84194EA1A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F66183-F981-42D4-9C87-0BA05065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6</cp:revision>
  <dcterms:created xsi:type="dcterms:W3CDTF">2017-05-18T06:16:00Z</dcterms:created>
  <dcterms:modified xsi:type="dcterms:W3CDTF">2018-01-01T23:12:00Z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