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7058" w:rsidRPr="00D527CF" w:rsidRDefault="00337058" w:rsidP="00D527CF">
      <w:pPr>
        <w:ind w:left="426" w:hanging="426"/>
        <w:jc w:val="both"/>
        <w:rPr>
          <w:rStyle w:val="SubtleReference"/>
        </w:rPr>
      </w:pPr>
      <w:r w:rsidRPr="00D527CF">
        <w:rPr>
          <w:rStyle w:val="SubtleReference"/>
        </w:rPr>
        <w:t>Rationale</w:t>
      </w:r>
    </w:p>
    <w:p w:rsidR="004B62A9" w:rsidRPr="00D527CF" w:rsidRDefault="004B62A9" w:rsidP="00D527CF">
      <w:pPr>
        <w:pStyle w:val="ListParagraph"/>
        <w:numPr>
          <w:ilvl w:val="0"/>
          <w:numId w:val="5"/>
        </w:numPr>
        <w:ind w:left="426" w:hanging="426"/>
        <w:jc w:val="both"/>
        <w:rPr>
          <w:rFonts w:ascii="Calibri Light" w:hAnsi="Calibri Light"/>
          <w:lang w:eastAsia="en-AU"/>
        </w:rPr>
      </w:pPr>
      <w:r w:rsidRPr="00D527CF">
        <w:rPr>
          <w:rFonts w:ascii="Calibri Light" w:hAnsi="Calibri Light"/>
          <w:lang w:eastAsia="en-AU"/>
        </w:rPr>
        <w:t>Schools must implement strategies to assist students with epilepsy according to their specific needs.</w:t>
      </w:r>
    </w:p>
    <w:p w:rsidR="004B62A9" w:rsidRPr="00D527CF" w:rsidRDefault="004B62A9" w:rsidP="00D527CF">
      <w:pPr>
        <w:pStyle w:val="ListParagraph"/>
        <w:numPr>
          <w:ilvl w:val="0"/>
          <w:numId w:val="5"/>
        </w:numPr>
        <w:ind w:left="426" w:hanging="426"/>
        <w:jc w:val="both"/>
        <w:rPr>
          <w:rFonts w:ascii="Calibri Light" w:hAnsi="Calibri Light"/>
          <w:lang w:eastAsia="en-AU"/>
        </w:rPr>
      </w:pPr>
      <w:r w:rsidRPr="00D527CF">
        <w:rPr>
          <w:rFonts w:ascii="Calibri Light" w:hAnsi="Calibri Light"/>
          <w:lang w:eastAsia="en-AU"/>
        </w:rPr>
        <w:t>Schools are required to ensure appropriate health and management plans are in place for students with epilepsy. For each student diagnosed with epilepsy, schools must have a current written:</w:t>
      </w:r>
      <w:r w:rsidR="00D527CF" w:rsidRPr="00D527CF">
        <w:rPr>
          <w:rFonts w:ascii="Calibri Light" w:hAnsi="Calibri Light"/>
          <w:lang w:eastAsia="en-AU"/>
        </w:rPr>
        <w:t xml:space="preserve">  </w:t>
      </w:r>
      <w:hyperlink r:id="rId10" w:history="1">
        <w:r w:rsidRPr="00D527CF">
          <w:rPr>
            <w:rFonts w:ascii="Calibri Light" w:hAnsi="Calibri Light"/>
            <w:color w:val="0072BC"/>
            <w:lang w:eastAsia="en-AU"/>
          </w:rPr>
          <w:t>Epilepsy Management Plan</w:t>
        </w:r>
      </w:hyperlink>
      <w:r w:rsidRPr="00D527CF">
        <w:rPr>
          <w:rFonts w:ascii="Calibri Light" w:hAnsi="Calibri Light"/>
          <w:lang w:eastAsia="en-AU"/>
        </w:rPr>
        <w:t xml:space="preserve"> - signed by a doctor and provided to the school by the student’s parents/carers. There are five different plans, however the doctor will provide one plan to the family depending on the type of treatment required.</w:t>
      </w:r>
    </w:p>
    <w:p w:rsidR="00D527CF" w:rsidRPr="00D527CF" w:rsidRDefault="004B62A9" w:rsidP="00D527CF">
      <w:pPr>
        <w:pStyle w:val="ListParagraph"/>
        <w:numPr>
          <w:ilvl w:val="0"/>
          <w:numId w:val="5"/>
        </w:numPr>
        <w:ind w:left="426" w:hanging="426"/>
        <w:jc w:val="both"/>
        <w:rPr>
          <w:rFonts w:ascii="Calibri Light" w:hAnsi="Calibri Light"/>
          <w:lang w:eastAsia="en-AU"/>
        </w:rPr>
      </w:pPr>
      <w:r w:rsidRPr="00D527CF">
        <w:rPr>
          <w:rFonts w:ascii="Calibri Light" w:hAnsi="Calibri Light"/>
          <w:lang w:eastAsia="en-AU"/>
        </w:rPr>
        <w:t xml:space="preserve">Where the student’s Epilepsy Management Plan states that emergency medication has been prescribed then the school must hold a current Emergency Medication Management Plan (EMMP) signed by a doctor and provided by the student’s parents/guardians. The Staff will also need to be trained by a recognised epilepsy provider to provide medical assistance in accordance with that plan. </w:t>
      </w:r>
    </w:p>
    <w:p w:rsidR="004B62A9" w:rsidRPr="00D527CF" w:rsidRDefault="00BB4F32" w:rsidP="00D527CF">
      <w:pPr>
        <w:pStyle w:val="ListParagraph"/>
        <w:numPr>
          <w:ilvl w:val="0"/>
          <w:numId w:val="5"/>
        </w:numPr>
        <w:ind w:left="426" w:hanging="426"/>
        <w:jc w:val="both"/>
        <w:rPr>
          <w:rFonts w:ascii="Calibri Light" w:hAnsi="Calibri Light"/>
          <w:lang w:eastAsia="en-AU"/>
        </w:rPr>
      </w:pPr>
      <w:hyperlink r:id="rId11" w:history="1">
        <w:r w:rsidR="004B62A9" w:rsidRPr="00D527CF">
          <w:rPr>
            <w:rFonts w:ascii="Calibri Light" w:hAnsi="Calibri Light"/>
            <w:color w:val="0072BC"/>
            <w:lang w:eastAsia="en-AU"/>
          </w:rPr>
          <w:t>Student Health Support Plan -</w:t>
        </w:r>
      </w:hyperlink>
      <w:r w:rsidR="004B62A9" w:rsidRPr="00D527CF">
        <w:rPr>
          <w:rFonts w:ascii="Calibri Light" w:hAnsi="Calibri Light"/>
          <w:lang w:eastAsia="en-AU"/>
        </w:rPr>
        <w:t xml:space="preserve"> developed by the school in consultation with the parents/carers and where appropriate, the student’s treating medical team.</w:t>
      </w:r>
    </w:p>
    <w:p w:rsidR="004B62A9" w:rsidRPr="00D527CF" w:rsidRDefault="004B62A9" w:rsidP="00D527CF">
      <w:pPr>
        <w:pStyle w:val="ListParagraph"/>
        <w:numPr>
          <w:ilvl w:val="0"/>
          <w:numId w:val="5"/>
        </w:numPr>
        <w:ind w:left="426" w:hanging="426"/>
        <w:jc w:val="both"/>
        <w:rPr>
          <w:rFonts w:ascii="Calibri Light" w:hAnsi="Calibri Light"/>
          <w:lang w:eastAsia="en-AU"/>
        </w:rPr>
      </w:pPr>
      <w:r w:rsidRPr="00D527CF">
        <w:rPr>
          <w:rFonts w:ascii="Calibri Light" w:hAnsi="Calibri Light"/>
          <w:lang w:eastAsia="en-AU"/>
        </w:rPr>
        <w:t>Schools must also provide appropriate emergency first aid response and post seizure support when a student has a non-epileptic seizure event.</w:t>
      </w:r>
    </w:p>
    <w:p w:rsidR="004B62A9" w:rsidRPr="00D527CF" w:rsidRDefault="004B62A9" w:rsidP="00D527CF">
      <w:pPr>
        <w:pStyle w:val="ListParagraph"/>
        <w:numPr>
          <w:ilvl w:val="0"/>
          <w:numId w:val="6"/>
        </w:numPr>
        <w:ind w:left="426" w:hanging="426"/>
        <w:jc w:val="both"/>
        <w:rPr>
          <w:rFonts w:ascii="Calibri Light" w:hAnsi="Calibri Light"/>
          <w:lang w:eastAsia="en-AU"/>
        </w:rPr>
      </w:pPr>
      <w:r w:rsidRPr="00D527CF">
        <w:rPr>
          <w:rFonts w:ascii="Calibri Light" w:hAnsi="Calibri Light"/>
          <w:lang w:val="en-US"/>
        </w:rPr>
        <w:t xml:space="preserve">Many </w:t>
      </w:r>
      <w:r w:rsidR="00337058" w:rsidRPr="00D527CF">
        <w:rPr>
          <w:rFonts w:ascii="Calibri Light" w:hAnsi="Calibri Light"/>
          <w:lang w:val="en-US"/>
        </w:rPr>
        <w:t xml:space="preserve">students with </w:t>
      </w:r>
      <w:r w:rsidRPr="00D527CF">
        <w:rPr>
          <w:rFonts w:ascii="Calibri Light" w:hAnsi="Calibri Light"/>
          <w:lang w:val="en-US"/>
        </w:rPr>
        <w:t>epilepsy have their seizures well-controlled and can participate fully in school life</w:t>
      </w:r>
      <w:r w:rsidR="001C62D9" w:rsidRPr="00D527CF">
        <w:rPr>
          <w:rFonts w:ascii="Calibri Light" w:hAnsi="Calibri Light"/>
          <w:lang w:val="en-US"/>
        </w:rPr>
        <w:t xml:space="preserve"> including sport and physical activities, camps, excursions and </w:t>
      </w:r>
      <w:proofErr w:type="gramStart"/>
      <w:r w:rsidR="001C62D9" w:rsidRPr="00D527CF">
        <w:rPr>
          <w:rFonts w:ascii="Calibri Light" w:hAnsi="Calibri Light"/>
          <w:lang w:val="en-US"/>
        </w:rPr>
        <w:t>special events</w:t>
      </w:r>
      <w:proofErr w:type="gramEnd"/>
      <w:r w:rsidRPr="00D527CF">
        <w:rPr>
          <w:rFonts w:ascii="Calibri Light" w:hAnsi="Calibri Light"/>
          <w:lang w:val="en-US"/>
        </w:rPr>
        <w:t>.</w:t>
      </w:r>
      <w:r w:rsidR="001C62D9" w:rsidRPr="00D527CF">
        <w:rPr>
          <w:rFonts w:ascii="Calibri Light" w:hAnsi="Calibri Light"/>
          <w:lang w:val="en-US"/>
        </w:rPr>
        <w:t xml:space="preserve">  </w:t>
      </w:r>
      <w:r w:rsidRPr="00D527CF">
        <w:rPr>
          <w:rFonts w:ascii="Calibri Light" w:hAnsi="Calibri Light"/>
          <w:lang w:eastAsia="en-AU"/>
        </w:rPr>
        <w:t>However, studies indicate that students with epilepsy are at a higher risk of:</w:t>
      </w:r>
    </w:p>
    <w:p w:rsidR="004B62A9" w:rsidRPr="00D527CF" w:rsidRDefault="004B62A9" w:rsidP="00D527CF">
      <w:pPr>
        <w:pStyle w:val="ListParagraph"/>
        <w:numPr>
          <w:ilvl w:val="0"/>
          <w:numId w:val="7"/>
        </w:numPr>
        <w:ind w:left="993" w:hanging="426"/>
        <w:jc w:val="both"/>
        <w:rPr>
          <w:rFonts w:ascii="Calibri Light" w:hAnsi="Calibri Light"/>
          <w:lang w:eastAsia="en-AU"/>
        </w:rPr>
      </w:pPr>
      <w:r w:rsidRPr="00D527CF">
        <w:rPr>
          <w:rFonts w:ascii="Calibri Light" w:hAnsi="Calibri Light"/>
          <w:lang w:eastAsia="en-AU"/>
        </w:rPr>
        <w:t>psychological issues or mental health problems</w:t>
      </w:r>
    </w:p>
    <w:p w:rsidR="004B62A9" w:rsidRPr="00D527CF" w:rsidRDefault="004B62A9" w:rsidP="00D527CF">
      <w:pPr>
        <w:pStyle w:val="ListParagraph"/>
        <w:numPr>
          <w:ilvl w:val="0"/>
          <w:numId w:val="7"/>
        </w:numPr>
        <w:ind w:left="993" w:hanging="426"/>
        <w:jc w:val="both"/>
        <w:rPr>
          <w:rFonts w:ascii="Calibri Light" w:hAnsi="Calibri Light"/>
          <w:lang w:eastAsia="en-AU"/>
        </w:rPr>
      </w:pPr>
      <w:r w:rsidRPr="00D527CF">
        <w:rPr>
          <w:rFonts w:ascii="Calibri Light" w:hAnsi="Calibri Light"/>
          <w:lang w:eastAsia="en-AU"/>
        </w:rPr>
        <w:t>memory, attention and concentration problems</w:t>
      </w:r>
    </w:p>
    <w:p w:rsidR="004B62A9" w:rsidRPr="00D527CF" w:rsidRDefault="004B62A9" w:rsidP="00D527CF">
      <w:pPr>
        <w:pStyle w:val="ListParagraph"/>
        <w:numPr>
          <w:ilvl w:val="0"/>
          <w:numId w:val="7"/>
        </w:numPr>
        <w:ind w:left="993" w:hanging="426"/>
        <w:jc w:val="both"/>
        <w:rPr>
          <w:rFonts w:ascii="Calibri Light" w:hAnsi="Calibri Light"/>
          <w:lang w:eastAsia="en-AU"/>
        </w:rPr>
      </w:pPr>
      <w:r w:rsidRPr="00D527CF">
        <w:rPr>
          <w:rFonts w:ascii="Calibri Light" w:hAnsi="Calibri Light"/>
          <w:lang w:eastAsia="en-AU"/>
        </w:rPr>
        <w:t>behaviour problems</w:t>
      </w:r>
    </w:p>
    <w:p w:rsidR="004B62A9" w:rsidRPr="00D527CF" w:rsidRDefault="004B62A9" w:rsidP="00D527CF">
      <w:pPr>
        <w:pStyle w:val="ListParagraph"/>
        <w:numPr>
          <w:ilvl w:val="0"/>
          <w:numId w:val="7"/>
        </w:numPr>
        <w:ind w:left="993" w:hanging="426"/>
        <w:jc w:val="both"/>
        <w:rPr>
          <w:rFonts w:ascii="Calibri Light" w:hAnsi="Calibri Light"/>
          <w:lang w:eastAsia="en-AU"/>
        </w:rPr>
      </w:pPr>
      <w:r w:rsidRPr="00D527CF">
        <w:rPr>
          <w:rFonts w:ascii="Calibri Light" w:hAnsi="Calibri Light"/>
          <w:lang w:eastAsia="en-AU"/>
        </w:rPr>
        <w:t>fatigue</w:t>
      </w:r>
    </w:p>
    <w:p w:rsidR="004B62A9" w:rsidRPr="00D527CF" w:rsidRDefault="004B62A9" w:rsidP="00D527CF">
      <w:pPr>
        <w:pStyle w:val="ListParagraph"/>
        <w:numPr>
          <w:ilvl w:val="0"/>
          <w:numId w:val="7"/>
        </w:numPr>
        <w:ind w:left="993" w:hanging="426"/>
        <w:jc w:val="both"/>
        <w:rPr>
          <w:rFonts w:ascii="Calibri Light" w:hAnsi="Calibri Light"/>
          <w:lang w:eastAsia="en-AU"/>
        </w:rPr>
      </w:pPr>
      <w:r w:rsidRPr="00D527CF">
        <w:rPr>
          <w:rFonts w:ascii="Calibri Light" w:hAnsi="Calibri Light"/>
          <w:lang w:eastAsia="en-AU"/>
        </w:rPr>
        <w:t>school absences</w:t>
      </w:r>
    </w:p>
    <w:p w:rsidR="004B62A9" w:rsidRPr="00D527CF" w:rsidRDefault="004B62A9" w:rsidP="00D527CF">
      <w:pPr>
        <w:ind w:left="426" w:hanging="426"/>
        <w:jc w:val="both"/>
        <w:rPr>
          <w:rFonts w:ascii="Calibri Light" w:hAnsi="Calibri Light"/>
          <w:sz w:val="24"/>
          <w:szCs w:val="24"/>
          <w:lang w:eastAsia="en-AU"/>
        </w:rPr>
      </w:pPr>
      <w:proofErr w:type="gramStart"/>
      <w:r w:rsidRPr="00D527CF">
        <w:rPr>
          <w:rFonts w:ascii="Calibri Light" w:hAnsi="Calibri Light"/>
          <w:sz w:val="24"/>
          <w:szCs w:val="24"/>
          <w:lang w:eastAsia="en-AU"/>
        </w:rPr>
        <w:t>All of these</w:t>
      </w:r>
      <w:proofErr w:type="gramEnd"/>
      <w:r w:rsidRPr="00D527CF">
        <w:rPr>
          <w:rFonts w:ascii="Calibri Light" w:hAnsi="Calibri Light"/>
          <w:sz w:val="24"/>
          <w:szCs w:val="24"/>
          <w:lang w:eastAsia="en-AU"/>
        </w:rPr>
        <w:t xml:space="preserve"> may negatively impact the student’s learning and academic achievements.</w:t>
      </w:r>
    </w:p>
    <w:p w:rsidR="004B62A9" w:rsidRPr="00D527CF" w:rsidRDefault="004B62A9" w:rsidP="00D527CF">
      <w:pPr>
        <w:ind w:left="426" w:hanging="426"/>
        <w:jc w:val="both"/>
        <w:rPr>
          <w:rFonts w:ascii="Calibri Light" w:hAnsi="Calibri Light"/>
          <w:sz w:val="24"/>
          <w:szCs w:val="24"/>
          <w:lang w:eastAsia="en-AU"/>
        </w:rPr>
      </w:pPr>
      <w:r w:rsidRPr="00D527CF">
        <w:rPr>
          <w:rFonts w:ascii="Calibri Light" w:hAnsi="Calibri Light"/>
          <w:sz w:val="24"/>
          <w:szCs w:val="24"/>
          <w:lang w:eastAsia="en-AU"/>
        </w:rPr>
        <w:t>The impact on learning following a seizure event can vary. Many types of seizures are non-epileptic, and may never be accurately diagnosed.</w:t>
      </w:r>
    </w:p>
    <w:p w:rsidR="001C6F91" w:rsidRPr="00D527CF" w:rsidRDefault="001C6F91" w:rsidP="00D527CF">
      <w:pPr>
        <w:pStyle w:val="ListParagraph"/>
        <w:numPr>
          <w:ilvl w:val="0"/>
          <w:numId w:val="17"/>
        </w:numPr>
        <w:ind w:left="426" w:hanging="426"/>
        <w:jc w:val="both"/>
        <w:rPr>
          <w:rFonts w:ascii="Calibri Light" w:hAnsi="Calibri Light"/>
          <w:lang w:eastAsia="en-AU"/>
        </w:rPr>
      </w:pPr>
      <w:r w:rsidRPr="00D527CF">
        <w:rPr>
          <w:rFonts w:ascii="Calibri Light" w:hAnsi="Calibri Light"/>
          <w:lang w:eastAsia="en-AU"/>
        </w:rPr>
        <w:t xml:space="preserve">Medical conditions, such as epilepsy, are considered a disability under both state and federal anti-discrimination laws. Under the </w:t>
      </w:r>
      <w:r w:rsidRPr="00D527CF">
        <w:rPr>
          <w:rFonts w:ascii="Calibri Light" w:hAnsi="Calibri Light"/>
          <w:i/>
          <w:iCs/>
          <w:lang w:eastAsia="en-AU"/>
        </w:rPr>
        <w:t xml:space="preserve">Equal Opportunity Act 2010 </w:t>
      </w:r>
      <w:r w:rsidRPr="00D527CF">
        <w:rPr>
          <w:rFonts w:ascii="Calibri Light" w:hAnsi="Calibri Light"/>
          <w:lang w:eastAsia="en-AU"/>
        </w:rPr>
        <w:t xml:space="preserve">(Vic) and the </w:t>
      </w:r>
      <w:r w:rsidRPr="00D527CF">
        <w:rPr>
          <w:rFonts w:ascii="Calibri Light" w:hAnsi="Calibri Light"/>
          <w:i/>
          <w:iCs/>
          <w:lang w:eastAsia="en-AU"/>
        </w:rPr>
        <w:t>Disability Discrimination Act 1992 (</w:t>
      </w:r>
      <w:proofErr w:type="spellStart"/>
      <w:r w:rsidRPr="00D527CF">
        <w:rPr>
          <w:rFonts w:ascii="Calibri Light" w:hAnsi="Calibri Light"/>
          <w:i/>
          <w:iCs/>
          <w:lang w:eastAsia="en-AU"/>
        </w:rPr>
        <w:t>Cth</w:t>
      </w:r>
      <w:proofErr w:type="spellEnd"/>
      <w:r w:rsidRPr="00D527CF">
        <w:rPr>
          <w:rFonts w:ascii="Calibri Light" w:hAnsi="Calibri Light"/>
          <w:i/>
          <w:iCs/>
          <w:lang w:eastAsia="en-AU"/>
        </w:rPr>
        <w:t>)</w:t>
      </w:r>
      <w:r w:rsidRPr="00D527CF">
        <w:rPr>
          <w:rFonts w:ascii="Calibri Light" w:hAnsi="Calibri Light"/>
          <w:lang w:eastAsia="en-AU"/>
        </w:rPr>
        <w:t xml:space="preserve">, schools have a positive obligation to make reasonable and necessary adjustments for students with medical conditions such as epilepsy, to enable them to access and to participate in their education on the same basis as their peers. </w:t>
      </w:r>
    </w:p>
    <w:p w:rsidR="001C6F91" w:rsidRPr="00D527CF" w:rsidRDefault="001C6F91" w:rsidP="00D527CF">
      <w:pPr>
        <w:pStyle w:val="ListParagraph"/>
        <w:numPr>
          <w:ilvl w:val="0"/>
          <w:numId w:val="17"/>
        </w:numPr>
        <w:ind w:left="426" w:hanging="426"/>
        <w:jc w:val="both"/>
        <w:rPr>
          <w:rFonts w:ascii="Calibri Light" w:hAnsi="Calibri Light"/>
          <w:lang w:eastAsia="en-AU"/>
        </w:rPr>
      </w:pPr>
      <w:r w:rsidRPr="00D527CF">
        <w:rPr>
          <w:rFonts w:ascii="Calibri Light" w:hAnsi="Calibri Light"/>
          <w:lang w:eastAsia="en-AU"/>
        </w:rPr>
        <w:t>This legal obligation arises regardless of whether they are funded under the Program for Students with Disabilities (PSD).</w:t>
      </w:r>
    </w:p>
    <w:p w:rsidR="001C62D9" w:rsidRPr="00D527CF" w:rsidRDefault="001C62D9" w:rsidP="00D527CF">
      <w:pPr>
        <w:ind w:left="426" w:hanging="426"/>
        <w:jc w:val="both"/>
        <w:rPr>
          <w:rFonts w:ascii="Calibri Light" w:hAnsi="Calibri Light"/>
          <w:sz w:val="24"/>
          <w:szCs w:val="24"/>
          <w:lang w:eastAsia="en-AU"/>
        </w:rPr>
      </w:pPr>
    </w:p>
    <w:p w:rsidR="00337058" w:rsidRPr="00D527CF" w:rsidRDefault="00BA6B71" w:rsidP="00D527CF">
      <w:pPr>
        <w:jc w:val="both"/>
        <w:rPr>
          <w:rStyle w:val="SubtleReference"/>
        </w:rPr>
      </w:pPr>
      <w:r w:rsidRPr="00D527CF">
        <w:rPr>
          <w:rStyle w:val="SubtleReference"/>
        </w:rPr>
        <w:t>Purpose</w:t>
      </w:r>
    </w:p>
    <w:p w:rsidR="004B62A9" w:rsidRPr="00D527CF" w:rsidRDefault="004B62A9" w:rsidP="00D527CF">
      <w:pPr>
        <w:numPr>
          <w:ilvl w:val="0"/>
          <w:numId w:val="2"/>
        </w:numPr>
        <w:ind w:left="426" w:hanging="426"/>
        <w:jc w:val="both"/>
        <w:rPr>
          <w:rFonts w:ascii="Calibri Light" w:hAnsi="Calibri Light"/>
          <w:sz w:val="24"/>
          <w:szCs w:val="24"/>
          <w:lang w:eastAsia="en-AU"/>
        </w:rPr>
      </w:pPr>
      <w:r w:rsidRPr="00D527CF">
        <w:rPr>
          <w:rFonts w:ascii="Calibri Light" w:hAnsi="Calibri Light" w:cs="Segoe UI"/>
          <w:sz w:val="24"/>
          <w:szCs w:val="24"/>
        </w:rPr>
        <w:t>To ensure that schools support students diagnosed with epilepsy and students having a non-epileptic seizure event appropriately</w:t>
      </w:r>
      <w:r w:rsidRPr="00D527CF">
        <w:rPr>
          <w:rFonts w:ascii="Calibri Light" w:hAnsi="Calibri Light" w:cs="Segoe UI"/>
          <w:color w:val="444444"/>
          <w:sz w:val="24"/>
          <w:szCs w:val="24"/>
        </w:rPr>
        <w:t xml:space="preserve">. </w:t>
      </w:r>
    </w:p>
    <w:p w:rsidR="00337058" w:rsidRPr="00D527CF" w:rsidRDefault="00337058" w:rsidP="00D527CF">
      <w:pPr>
        <w:numPr>
          <w:ilvl w:val="0"/>
          <w:numId w:val="2"/>
        </w:numPr>
        <w:ind w:left="426" w:hanging="426"/>
        <w:jc w:val="both"/>
        <w:rPr>
          <w:rFonts w:ascii="Calibri Light" w:hAnsi="Calibri Light"/>
          <w:sz w:val="24"/>
          <w:szCs w:val="24"/>
          <w:lang w:eastAsia="en-AU"/>
        </w:rPr>
      </w:pPr>
      <w:r w:rsidRPr="00D527CF">
        <w:rPr>
          <w:rFonts w:ascii="Calibri Light" w:hAnsi="Calibri Light"/>
          <w:sz w:val="24"/>
          <w:szCs w:val="24"/>
          <w:lang w:eastAsia="en-AU"/>
        </w:rPr>
        <w:t xml:space="preserve">To </w:t>
      </w:r>
      <w:r w:rsidR="00BA6B71" w:rsidRPr="00D527CF">
        <w:rPr>
          <w:rFonts w:ascii="Calibri Light" w:hAnsi="Calibri Light"/>
          <w:sz w:val="24"/>
          <w:szCs w:val="24"/>
          <w:lang w:eastAsia="en-AU"/>
        </w:rPr>
        <w:t xml:space="preserve">ensure </w:t>
      </w:r>
      <w:r w:rsidR="005F446F" w:rsidRPr="00D527CF">
        <w:rPr>
          <w:rFonts w:ascii="Calibri Light" w:hAnsi="Calibri Light"/>
          <w:sz w:val="24"/>
          <w:szCs w:val="24"/>
          <w:lang w:eastAsia="en-AU"/>
        </w:rPr>
        <w:t>Charles La Trobe College</w:t>
      </w:r>
      <w:r w:rsidRPr="00D527CF">
        <w:rPr>
          <w:rFonts w:ascii="Calibri Light" w:hAnsi="Calibri Light"/>
          <w:sz w:val="24"/>
          <w:szCs w:val="24"/>
          <w:lang w:eastAsia="en-AU"/>
        </w:rPr>
        <w:t xml:space="preserve"> complies with DET policy and guidelines.</w:t>
      </w:r>
    </w:p>
    <w:p w:rsidR="00337058" w:rsidRPr="00D527CF" w:rsidRDefault="00337058" w:rsidP="00D527CF">
      <w:pPr>
        <w:numPr>
          <w:ilvl w:val="0"/>
          <w:numId w:val="2"/>
        </w:numPr>
        <w:ind w:left="426" w:hanging="426"/>
        <w:jc w:val="both"/>
        <w:rPr>
          <w:rFonts w:ascii="Calibri Light" w:hAnsi="Calibri Light"/>
          <w:sz w:val="24"/>
          <w:szCs w:val="24"/>
          <w:lang w:eastAsia="en-AU"/>
        </w:rPr>
      </w:pPr>
      <w:r w:rsidRPr="00D527CF">
        <w:rPr>
          <w:rFonts w:ascii="Calibri Light" w:hAnsi="Calibri Light"/>
          <w:sz w:val="24"/>
          <w:szCs w:val="24"/>
          <w:lang w:eastAsia="en-AU"/>
        </w:rPr>
        <w:t>To ensure the school discharges its duty of care to students.</w:t>
      </w:r>
    </w:p>
    <w:p w:rsidR="00337058" w:rsidRPr="00D527CF" w:rsidRDefault="00337058" w:rsidP="00D527CF">
      <w:pPr>
        <w:ind w:left="426" w:hanging="426"/>
        <w:jc w:val="both"/>
        <w:rPr>
          <w:rFonts w:ascii="Calibri Light" w:hAnsi="Calibri Light"/>
          <w:b/>
          <w:sz w:val="24"/>
          <w:szCs w:val="24"/>
          <w:u w:val="single"/>
          <w:lang w:eastAsia="en-AU"/>
        </w:rPr>
      </w:pPr>
    </w:p>
    <w:p w:rsidR="00337058" w:rsidRPr="00D527CF" w:rsidRDefault="00337058" w:rsidP="00D527CF">
      <w:pPr>
        <w:jc w:val="both"/>
        <w:rPr>
          <w:rStyle w:val="SubtleReference"/>
        </w:rPr>
      </w:pPr>
      <w:r w:rsidRPr="00D527CF">
        <w:rPr>
          <w:rStyle w:val="SubtleReference"/>
        </w:rPr>
        <w:lastRenderedPageBreak/>
        <w:t>Definitions</w:t>
      </w:r>
    </w:p>
    <w:p w:rsidR="004B62A9" w:rsidRPr="00D527CF" w:rsidRDefault="004B62A9" w:rsidP="00D527CF">
      <w:pPr>
        <w:ind w:left="426" w:hanging="426"/>
        <w:jc w:val="both"/>
        <w:rPr>
          <w:rFonts w:ascii="Calibri Light" w:hAnsi="Calibri Light"/>
          <w:sz w:val="24"/>
          <w:szCs w:val="24"/>
          <w:lang w:eastAsia="en-AU"/>
        </w:rPr>
      </w:pPr>
      <w:r w:rsidRPr="00D527CF">
        <w:rPr>
          <w:rFonts w:ascii="Calibri Light" w:hAnsi="Calibri Light"/>
          <w:b/>
          <w:bCs/>
          <w:sz w:val="24"/>
          <w:szCs w:val="24"/>
          <w:lang w:eastAsia="en-AU"/>
        </w:rPr>
        <w:t>Epilepsy</w:t>
      </w:r>
      <w:r w:rsidRPr="00D527CF">
        <w:rPr>
          <w:rFonts w:ascii="Calibri Light" w:hAnsi="Calibri Light"/>
          <w:sz w:val="24"/>
          <w:szCs w:val="24"/>
          <w:lang w:eastAsia="en-AU"/>
        </w:rPr>
        <w:t xml:space="preserve"> is characterised by recurrent seizures due to abnormal electrical activity in the brain.</w:t>
      </w:r>
    </w:p>
    <w:p w:rsidR="004B62A9" w:rsidRPr="00D527CF" w:rsidRDefault="004B62A9" w:rsidP="00D527CF">
      <w:pPr>
        <w:ind w:left="426" w:hanging="426"/>
        <w:jc w:val="both"/>
        <w:rPr>
          <w:rFonts w:ascii="Calibri Light" w:hAnsi="Calibri Light"/>
          <w:b/>
          <w:bCs/>
          <w:sz w:val="24"/>
          <w:szCs w:val="24"/>
          <w:lang w:eastAsia="en-AU"/>
        </w:rPr>
      </w:pPr>
    </w:p>
    <w:p w:rsidR="004B62A9" w:rsidRPr="00D527CF" w:rsidRDefault="004B62A9" w:rsidP="00D527CF">
      <w:pPr>
        <w:ind w:left="426" w:hanging="426"/>
        <w:jc w:val="both"/>
        <w:rPr>
          <w:rFonts w:ascii="Calibri Light" w:hAnsi="Calibri Light"/>
          <w:sz w:val="24"/>
          <w:szCs w:val="24"/>
          <w:lang w:eastAsia="en-AU"/>
        </w:rPr>
      </w:pPr>
      <w:r w:rsidRPr="00D527CF">
        <w:rPr>
          <w:rFonts w:ascii="Calibri Light" w:hAnsi="Calibri Light"/>
          <w:b/>
          <w:bCs/>
          <w:sz w:val="24"/>
          <w:szCs w:val="24"/>
          <w:lang w:eastAsia="en-AU"/>
        </w:rPr>
        <w:t>Epileptic seizures</w:t>
      </w:r>
      <w:r w:rsidRPr="00D527CF">
        <w:rPr>
          <w:rFonts w:ascii="Calibri Light" w:hAnsi="Calibri Light"/>
          <w:sz w:val="24"/>
          <w:szCs w:val="24"/>
          <w:lang w:eastAsia="en-AU"/>
        </w:rPr>
        <w:t xml:space="preserve"> are caused by a sudden burst of excess electrical activity in the brain resulting in a temporary disruption in the normal messages passing between brain cells. Seizures can involve loss of consciousness, a range of unusual movements, odd feelings and sensations or changed behaviour. Most seizures are spontaneous, brief and self-limited. However multiple seizures known as seizure clusters can occur over a </w:t>
      </w:r>
      <w:proofErr w:type="gramStart"/>
      <w:r w:rsidRPr="00D527CF">
        <w:rPr>
          <w:rFonts w:ascii="Calibri Light" w:hAnsi="Calibri Light"/>
          <w:sz w:val="24"/>
          <w:szCs w:val="24"/>
          <w:lang w:eastAsia="en-AU"/>
        </w:rPr>
        <w:t>24 hour</w:t>
      </w:r>
      <w:proofErr w:type="gramEnd"/>
      <w:r w:rsidRPr="00D527CF">
        <w:rPr>
          <w:rFonts w:ascii="Calibri Light" w:hAnsi="Calibri Light"/>
          <w:sz w:val="24"/>
          <w:szCs w:val="24"/>
          <w:lang w:eastAsia="en-AU"/>
        </w:rPr>
        <w:t xml:space="preserve"> period.</w:t>
      </w:r>
    </w:p>
    <w:p w:rsidR="00D527CF" w:rsidRPr="00D527CF" w:rsidRDefault="00D527CF" w:rsidP="00D527CF">
      <w:pPr>
        <w:ind w:left="426" w:hanging="426"/>
        <w:jc w:val="both"/>
        <w:rPr>
          <w:rFonts w:ascii="Calibri Light" w:hAnsi="Calibri Light"/>
          <w:b/>
          <w:bCs/>
          <w:sz w:val="24"/>
          <w:szCs w:val="24"/>
          <w:lang w:eastAsia="en-AU"/>
        </w:rPr>
      </w:pPr>
    </w:p>
    <w:p w:rsidR="004B62A9" w:rsidRPr="00D527CF" w:rsidRDefault="004B62A9" w:rsidP="00D527CF">
      <w:pPr>
        <w:ind w:left="426" w:hanging="426"/>
        <w:jc w:val="both"/>
        <w:rPr>
          <w:rFonts w:ascii="Calibri Light" w:hAnsi="Calibri Light"/>
          <w:sz w:val="24"/>
          <w:szCs w:val="24"/>
          <w:lang w:eastAsia="en-AU"/>
        </w:rPr>
      </w:pPr>
      <w:r w:rsidRPr="00D527CF">
        <w:rPr>
          <w:rFonts w:ascii="Calibri Light" w:hAnsi="Calibri Light"/>
          <w:b/>
          <w:bCs/>
          <w:sz w:val="24"/>
          <w:szCs w:val="24"/>
          <w:lang w:eastAsia="en-AU"/>
        </w:rPr>
        <w:t xml:space="preserve">Non-epileptic seizures (NES), </w:t>
      </w:r>
      <w:r w:rsidRPr="00D527CF">
        <w:rPr>
          <w:rFonts w:ascii="Calibri Light" w:hAnsi="Calibri Light"/>
          <w:sz w:val="24"/>
          <w:szCs w:val="24"/>
          <w:lang w:eastAsia="en-AU"/>
        </w:rPr>
        <w:t>also known as 'dissociative seizures'. There are two types of non-epileptic seizures:</w:t>
      </w:r>
    </w:p>
    <w:p w:rsidR="004B62A9" w:rsidRPr="00D527CF" w:rsidRDefault="004B62A9" w:rsidP="00D527CF">
      <w:pPr>
        <w:pStyle w:val="ListParagraph"/>
        <w:numPr>
          <w:ilvl w:val="0"/>
          <w:numId w:val="8"/>
        </w:numPr>
        <w:ind w:left="426" w:hanging="426"/>
        <w:jc w:val="both"/>
        <w:rPr>
          <w:rFonts w:ascii="Calibri Light" w:hAnsi="Calibri Light"/>
          <w:lang w:eastAsia="en-AU"/>
        </w:rPr>
      </w:pPr>
      <w:r w:rsidRPr="00D527CF">
        <w:rPr>
          <w:rFonts w:ascii="Calibri Light" w:hAnsi="Calibri Light"/>
          <w:lang w:eastAsia="en-AU"/>
        </w:rPr>
        <w:t>organic NES which have a physical cause</w:t>
      </w:r>
    </w:p>
    <w:p w:rsidR="004B62A9" w:rsidRPr="00D527CF" w:rsidRDefault="004B62A9" w:rsidP="00D527CF">
      <w:pPr>
        <w:pStyle w:val="ListParagraph"/>
        <w:numPr>
          <w:ilvl w:val="0"/>
          <w:numId w:val="8"/>
        </w:numPr>
        <w:ind w:left="426" w:hanging="426"/>
        <w:jc w:val="both"/>
        <w:rPr>
          <w:rFonts w:ascii="Calibri Light" w:hAnsi="Calibri Light"/>
          <w:lang w:eastAsia="en-AU"/>
        </w:rPr>
      </w:pPr>
      <w:r w:rsidRPr="00D527CF">
        <w:rPr>
          <w:rFonts w:ascii="Calibri Light" w:hAnsi="Calibri Light"/>
          <w:lang w:eastAsia="en-AU"/>
        </w:rPr>
        <w:t>psychogenic NES which are caused by mental or emotional processes.</w:t>
      </w:r>
    </w:p>
    <w:p w:rsidR="004B62A9" w:rsidRPr="00D527CF" w:rsidRDefault="004B62A9" w:rsidP="00D527CF">
      <w:pPr>
        <w:ind w:left="426" w:hanging="426"/>
        <w:jc w:val="both"/>
        <w:rPr>
          <w:rFonts w:ascii="Calibri Light" w:hAnsi="Calibri Light"/>
          <w:b/>
          <w:bCs/>
          <w:sz w:val="24"/>
          <w:szCs w:val="24"/>
          <w:lang w:eastAsia="en-AU"/>
        </w:rPr>
      </w:pPr>
    </w:p>
    <w:p w:rsidR="004B62A9" w:rsidRPr="00D527CF" w:rsidRDefault="004B62A9" w:rsidP="00D527CF">
      <w:pPr>
        <w:ind w:left="426" w:hanging="426"/>
        <w:jc w:val="both"/>
        <w:rPr>
          <w:rFonts w:ascii="Calibri Light" w:hAnsi="Calibri Light"/>
          <w:sz w:val="24"/>
          <w:szCs w:val="24"/>
          <w:lang w:eastAsia="en-AU"/>
        </w:rPr>
      </w:pPr>
      <w:r w:rsidRPr="00D527CF">
        <w:rPr>
          <w:rFonts w:ascii="Calibri Light" w:hAnsi="Calibri Light"/>
          <w:b/>
          <w:bCs/>
          <w:sz w:val="24"/>
          <w:szCs w:val="24"/>
          <w:lang w:eastAsia="en-AU"/>
        </w:rPr>
        <w:t>Seizure triggers</w:t>
      </w:r>
      <w:r w:rsidRPr="00D527CF">
        <w:rPr>
          <w:rFonts w:ascii="Calibri Light" w:hAnsi="Calibri Light"/>
          <w:sz w:val="24"/>
          <w:szCs w:val="24"/>
          <w:lang w:eastAsia="en-AU"/>
        </w:rPr>
        <w:t xml:space="preserve"> is a term used to describe known circumstances where the individual may have an increased likelihood of having a seizure. Seizure triggers are unique to the person and are not always known. Common seizure triggers can include stress, lack of sleep, heat, illness or missed medication</w:t>
      </w:r>
      <w:r w:rsidR="00C95746" w:rsidRPr="00D527CF">
        <w:rPr>
          <w:rFonts w:ascii="Calibri Light" w:hAnsi="Calibri Light"/>
          <w:sz w:val="24"/>
          <w:szCs w:val="24"/>
          <w:lang w:eastAsia="en-AU"/>
        </w:rPr>
        <w:t>.</w:t>
      </w:r>
    </w:p>
    <w:p w:rsidR="00337058" w:rsidRPr="00D527CF" w:rsidRDefault="00337058" w:rsidP="00D527CF">
      <w:pPr>
        <w:ind w:left="426" w:hanging="426"/>
        <w:rPr>
          <w:rStyle w:val="SubtleReference"/>
        </w:rPr>
      </w:pPr>
    </w:p>
    <w:p w:rsidR="00337058" w:rsidRPr="00D527CF" w:rsidRDefault="00337058" w:rsidP="00D527CF">
      <w:pPr>
        <w:pStyle w:val="ListParagraph"/>
        <w:ind w:left="426" w:hanging="426"/>
        <w:rPr>
          <w:rStyle w:val="SubtleReference"/>
        </w:rPr>
      </w:pPr>
      <w:r w:rsidRPr="00D527CF">
        <w:rPr>
          <w:rStyle w:val="SubtleReference"/>
        </w:rPr>
        <w:t>Implementation</w:t>
      </w:r>
    </w:p>
    <w:p w:rsidR="003F0DB6" w:rsidRPr="00D527CF" w:rsidRDefault="003F0DB6" w:rsidP="00D527CF">
      <w:pPr>
        <w:pStyle w:val="ListParagraph"/>
        <w:numPr>
          <w:ilvl w:val="0"/>
          <w:numId w:val="3"/>
        </w:numPr>
        <w:ind w:left="426" w:hanging="426"/>
        <w:jc w:val="both"/>
        <w:rPr>
          <w:rFonts w:ascii="Calibri Light" w:hAnsi="Calibri Light"/>
          <w:lang w:val="en-US"/>
        </w:rPr>
      </w:pPr>
      <w:r w:rsidRPr="00D527CF">
        <w:rPr>
          <w:rFonts w:ascii="Calibri Light" w:hAnsi="Calibri Light"/>
          <w:lang w:val="en-US"/>
        </w:rPr>
        <w:t>The school has developed the mandatory pre-requisite Health Care Needs Policy.</w:t>
      </w:r>
    </w:p>
    <w:p w:rsidR="004B62A9" w:rsidRPr="00D527CF" w:rsidRDefault="00E751DC" w:rsidP="00D527CF">
      <w:pPr>
        <w:pStyle w:val="ListParagraph"/>
        <w:numPr>
          <w:ilvl w:val="0"/>
          <w:numId w:val="3"/>
        </w:numPr>
        <w:ind w:left="426" w:hanging="426"/>
        <w:jc w:val="both"/>
        <w:rPr>
          <w:rFonts w:ascii="Calibri Light" w:hAnsi="Calibri Light"/>
          <w:lang w:val="en-US"/>
        </w:rPr>
      </w:pPr>
      <w:r w:rsidRPr="00D527CF">
        <w:rPr>
          <w:rFonts w:ascii="Calibri Light" w:hAnsi="Calibri Light"/>
          <w:lang w:val="en-US"/>
        </w:rPr>
        <w:t>The school</w:t>
      </w:r>
      <w:r w:rsidR="00337058" w:rsidRPr="00D527CF">
        <w:rPr>
          <w:rFonts w:ascii="Calibri Light" w:hAnsi="Calibri Light"/>
          <w:lang w:val="en-US"/>
        </w:rPr>
        <w:t xml:space="preserve"> will ensure</w:t>
      </w:r>
      <w:r w:rsidR="000C5A22" w:rsidRPr="00D527CF">
        <w:rPr>
          <w:rFonts w:ascii="Calibri Light" w:hAnsi="Calibri Light"/>
          <w:lang w:val="en-US"/>
        </w:rPr>
        <w:t xml:space="preserve"> that</w:t>
      </w:r>
      <w:r w:rsidR="004B62A9" w:rsidRPr="00D527CF">
        <w:rPr>
          <w:rFonts w:ascii="Calibri Light" w:hAnsi="Calibri Light"/>
          <w:lang w:val="en-US"/>
        </w:rPr>
        <w:t>:</w:t>
      </w:r>
    </w:p>
    <w:p w:rsidR="004B62A9" w:rsidRPr="00D527CF" w:rsidRDefault="004B62A9" w:rsidP="00D527CF">
      <w:pPr>
        <w:pStyle w:val="ListParagraph"/>
        <w:numPr>
          <w:ilvl w:val="0"/>
          <w:numId w:val="9"/>
        </w:numPr>
        <w:ind w:left="851" w:hanging="426"/>
        <w:jc w:val="both"/>
        <w:rPr>
          <w:rFonts w:ascii="Calibri Light" w:hAnsi="Calibri Light"/>
          <w:lang w:val="en-US"/>
        </w:rPr>
      </w:pPr>
      <w:r w:rsidRPr="00D527CF">
        <w:rPr>
          <w:rFonts w:ascii="Calibri Light" w:hAnsi="Calibri Light"/>
          <w:lang w:val="en-US"/>
        </w:rPr>
        <w:t>parents/</w:t>
      </w:r>
      <w:proofErr w:type="spellStart"/>
      <w:r w:rsidRPr="00D527CF">
        <w:rPr>
          <w:rFonts w:ascii="Calibri Light" w:hAnsi="Calibri Light"/>
          <w:lang w:val="en-US"/>
        </w:rPr>
        <w:t>carers</w:t>
      </w:r>
      <w:proofErr w:type="spellEnd"/>
      <w:r w:rsidRPr="00D527CF">
        <w:rPr>
          <w:rFonts w:ascii="Calibri Light" w:hAnsi="Calibri Light"/>
          <w:lang w:val="en-US"/>
        </w:rPr>
        <w:t xml:space="preserve"> provide </w:t>
      </w:r>
      <w:r w:rsidRPr="00D527CF">
        <w:rPr>
          <w:rFonts w:ascii="Calibri Light" w:hAnsi="Calibri Light"/>
          <w:u w:val="single"/>
          <w:lang w:val="en-US"/>
        </w:rPr>
        <w:t>Epilepsy Management Documentation</w:t>
      </w:r>
      <w:r w:rsidR="00337058" w:rsidRPr="00D527CF">
        <w:rPr>
          <w:rFonts w:ascii="Calibri Light" w:hAnsi="Calibri Light"/>
          <w:lang w:val="en-US"/>
        </w:rPr>
        <w:t xml:space="preserve"> </w:t>
      </w:r>
      <w:r w:rsidRPr="00D527CF">
        <w:rPr>
          <w:rFonts w:ascii="Calibri Light" w:hAnsi="Calibri Light"/>
          <w:lang w:val="en-US"/>
        </w:rPr>
        <w:t>signed by the</w:t>
      </w:r>
      <w:r w:rsidR="00337058" w:rsidRPr="00D527CF">
        <w:rPr>
          <w:rFonts w:ascii="Calibri Light" w:hAnsi="Calibri Light"/>
          <w:lang w:val="en-US"/>
        </w:rPr>
        <w:t xml:space="preserve"> student’s </w:t>
      </w:r>
      <w:r w:rsidRPr="00D527CF">
        <w:rPr>
          <w:rFonts w:ascii="Calibri Light" w:hAnsi="Calibri Light"/>
          <w:lang w:val="en-US"/>
        </w:rPr>
        <w:t>medical professional</w:t>
      </w:r>
      <w:r w:rsidR="00337058" w:rsidRPr="00D527CF">
        <w:rPr>
          <w:rFonts w:ascii="Calibri Light" w:hAnsi="Calibri Light"/>
          <w:lang w:val="en-US"/>
        </w:rPr>
        <w:t xml:space="preserve"> </w:t>
      </w:r>
    </w:p>
    <w:p w:rsidR="000C5A22" w:rsidRPr="00D527CF" w:rsidRDefault="000C5A22" w:rsidP="00D527CF">
      <w:pPr>
        <w:pStyle w:val="ListParagraph"/>
        <w:numPr>
          <w:ilvl w:val="0"/>
          <w:numId w:val="9"/>
        </w:numPr>
        <w:ind w:left="851" w:hanging="426"/>
        <w:jc w:val="both"/>
        <w:rPr>
          <w:rFonts w:ascii="Calibri Light" w:hAnsi="Calibri Light"/>
          <w:lang w:val="en-US"/>
        </w:rPr>
      </w:pPr>
      <w:r w:rsidRPr="00D527CF">
        <w:rPr>
          <w:rFonts w:ascii="Calibri Light" w:hAnsi="Calibri Light"/>
          <w:lang w:val="en-US"/>
        </w:rPr>
        <w:t xml:space="preserve">documentation includes an </w:t>
      </w:r>
      <w:r w:rsidRPr="00D527CF">
        <w:rPr>
          <w:rFonts w:ascii="Calibri Light" w:hAnsi="Calibri Light"/>
          <w:u w:val="single"/>
          <w:lang w:val="en-US"/>
        </w:rPr>
        <w:t>Epilepsy Management Plan</w:t>
      </w:r>
      <w:r w:rsidRPr="00D527CF">
        <w:rPr>
          <w:rFonts w:ascii="Calibri Light" w:hAnsi="Calibri Light"/>
          <w:lang w:val="en-US"/>
        </w:rPr>
        <w:t xml:space="preserve"> which defines what an emergency is for the child, the appropriate response, whether emergency medication is prescribed, how the student wants to be supported during and after a seizure, identified risk strategies (such as water safety, use of a helmet) and potential triggers</w:t>
      </w:r>
    </w:p>
    <w:p w:rsidR="000C5A22" w:rsidRPr="00D527CF" w:rsidRDefault="000C5A22" w:rsidP="00D527CF">
      <w:pPr>
        <w:pStyle w:val="ListParagraph"/>
        <w:numPr>
          <w:ilvl w:val="0"/>
          <w:numId w:val="9"/>
        </w:numPr>
        <w:ind w:left="851" w:hanging="426"/>
        <w:jc w:val="both"/>
        <w:rPr>
          <w:rFonts w:ascii="Calibri Light" w:hAnsi="Calibri Light"/>
          <w:lang w:val="en-US"/>
        </w:rPr>
      </w:pPr>
      <w:r w:rsidRPr="00D527CF">
        <w:rPr>
          <w:rFonts w:ascii="Calibri Light" w:hAnsi="Calibri Light"/>
          <w:lang w:val="en-US"/>
        </w:rPr>
        <w:t xml:space="preserve">documentation includes the </w:t>
      </w:r>
      <w:r w:rsidRPr="00D527CF">
        <w:rPr>
          <w:rFonts w:ascii="Calibri Light" w:hAnsi="Calibri Light"/>
          <w:u w:val="single"/>
          <w:lang w:val="en-US"/>
        </w:rPr>
        <w:t>Student Health Support Plan</w:t>
      </w:r>
      <w:r w:rsidRPr="00D527CF">
        <w:rPr>
          <w:rFonts w:ascii="Calibri Light" w:hAnsi="Calibri Light"/>
          <w:lang w:val="en-US"/>
        </w:rPr>
        <w:t xml:space="preserve"> outlining how the school will support the health care needs for each student with epilepsy and completed in consultation with parents/</w:t>
      </w:r>
      <w:proofErr w:type="spellStart"/>
      <w:r w:rsidRPr="00D527CF">
        <w:rPr>
          <w:rFonts w:ascii="Calibri Light" w:hAnsi="Calibri Light"/>
          <w:lang w:val="en-US"/>
        </w:rPr>
        <w:t>carers</w:t>
      </w:r>
      <w:proofErr w:type="spellEnd"/>
      <w:r w:rsidRPr="00D527CF">
        <w:rPr>
          <w:rFonts w:ascii="Calibri Light" w:hAnsi="Calibri Light"/>
          <w:lang w:val="en-US"/>
        </w:rPr>
        <w:t xml:space="preserve"> and guided by the medical advice contained in the Epilepsy Management Plan</w:t>
      </w:r>
    </w:p>
    <w:p w:rsidR="004B62A9" w:rsidRPr="00D527CF" w:rsidRDefault="000C5A22" w:rsidP="00D527CF">
      <w:pPr>
        <w:pStyle w:val="ListParagraph"/>
        <w:numPr>
          <w:ilvl w:val="0"/>
          <w:numId w:val="9"/>
        </w:numPr>
        <w:ind w:left="851" w:hanging="426"/>
        <w:jc w:val="both"/>
        <w:rPr>
          <w:rFonts w:ascii="Calibri Light" w:hAnsi="Calibri Light"/>
          <w:lang w:val="en-US"/>
        </w:rPr>
      </w:pPr>
      <w:r w:rsidRPr="00D527CF">
        <w:rPr>
          <w:rFonts w:ascii="Calibri Light" w:hAnsi="Calibri Light"/>
          <w:lang w:val="en-US"/>
        </w:rPr>
        <w:t>the documentation is readily accessible to all relevant school staff with a duty of care towards the student with epilepsy</w:t>
      </w:r>
    </w:p>
    <w:p w:rsidR="000C5A22" w:rsidRDefault="000C5A22" w:rsidP="00D527CF">
      <w:pPr>
        <w:pStyle w:val="ListParagraph"/>
        <w:numPr>
          <w:ilvl w:val="0"/>
          <w:numId w:val="9"/>
        </w:numPr>
        <w:ind w:left="851" w:hanging="426"/>
        <w:jc w:val="both"/>
        <w:rPr>
          <w:rFonts w:ascii="Calibri Light" w:hAnsi="Calibri Light"/>
          <w:lang w:val="en-US"/>
        </w:rPr>
      </w:pPr>
      <w:r w:rsidRPr="00D527CF">
        <w:rPr>
          <w:rFonts w:ascii="Calibri Light" w:hAnsi="Calibri Light"/>
          <w:lang w:val="en-US"/>
        </w:rPr>
        <w:t xml:space="preserve">it remains current for twelve months </w:t>
      </w:r>
      <w:proofErr w:type="gramStart"/>
      <w:r w:rsidRPr="00D527CF">
        <w:rPr>
          <w:rFonts w:ascii="Calibri Light" w:hAnsi="Calibri Light"/>
          <w:lang w:val="en-US"/>
        </w:rPr>
        <w:t>an</w:t>
      </w:r>
      <w:proofErr w:type="gramEnd"/>
      <w:r w:rsidRPr="00D527CF">
        <w:rPr>
          <w:rFonts w:ascii="Calibri Light" w:hAnsi="Calibri Light"/>
          <w:lang w:val="en-US"/>
        </w:rPr>
        <w:t xml:space="preserve"> d is reviewed and updated annually</w:t>
      </w:r>
      <w:r w:rsidR="00D527CF">
        <w:rPr>
          <w:rFonts w:ascii="Calibri Light" w:hAnsi="Calibri Light"/>
          <w:lang w:val="en-US"/>
        </w:rPr>
        <w:t>.</w:t>
      </w:r>
    </w:p>
    <w:p w:rsidR="00D527CF" w:rsidRPr="00D527CF" w:rsidRDefault="00D527CF" w:rsidP="00D527CF">
      <w:pPr>
        <w:pStyle w:val="ListParagraph"/>
        <w:ind w:left="851"/>
        <w:jc w:val="both"/>
        <w:rPr>
          <w:rFonts w:ascii="Calibri Light" w:hAnsi="Calibri Light"/>
          <w:lang w:val="en-US"/>
        </w:rPr>
      </w:pPr>
    </w:p>
    <w:p w:rsidR="000C5A22" w:rsidRPr="00D527CF" w:rsidRDefault="000C5A22" w:rsidP="00D527CF">
      <w:pPr>
        <w:pStyle w:val="ListParagraph"/>
        <w:ind w:left="426" w:hanging="426"/>
        <w:jc w:val="both"/>
        <w:rPr>
          <w:rStyle w:val="SubtleReference"/>
        </w:rPr>
      </w:pPr>
      <w:r w:rsidRPr="00D527CF">
        <w:rPr>
          <w:rStyle w:val="SubtleReference"/>
        </w:rPr>
        <w:t>Training</w:t>
      </w:r>
    </w:p>
    <w:p w:rsidR="000C5A22" w:rsidRPr="00D527CF" w:rsidRDefault="000C5A22" w:rsidP="00D527CF">
      <w:pPr>
        <w:jc w:val="both"/>
        <w:rPr>
          <w:rFonts w:ascii="Calibri Light" w:hAnsi="Calibri Light"/>
          <w:sz w:val="24"/>
          <w:szCs w:val="24"/>
          <w:lang w:eastAsia="en-AU"/>
        </w:rPr>
      </w:pPr>
      <w:r w:rsidRPr="00D527CF">
        <w:rPr>
          <w:rFonts w:ascii="Calibri Light" w:hAnsi="Calibri Light"/>
          <w:sz w:val="24"/>
          <w:szCs w:val="24"/>
          <w:lang w:eastAsia="en-AU"/>
        </w:rPr>
        <w:t xml:space="preserve">School staff with a direct teaching role or other staff as directed by the </w:t>
      </w:r>
      <w:r w:rsidR="00961C07" w:rsidRPr="00D527CF">
        <w:rPr>
          <w:rFonts w:ascii="Calibri Light" w:hAnsi="Calibri Light"/>
          <w:sz w:val="24"/>
          <w:szCs w:val="24"/>
          <w:lang w:eastAsia="en-AU"/>
        </w:rPr>
        <w:t>P</w:t>
      </w:r>
      <w:r w:rsidRPr="00D527CF">
        <w:rPr>
          <w:rFonts w:ascii="Calibri Light" w:hAnsi="Calibri Light"/>
          <w:sz w:val="24"/>
          <w:szCs w:val="24"/>
          <w:lang w:eastAsia="en-AU"/>
        </w:rPr>
        <w:t>rincipal who have a duty of care responsibility for a student living with epilepsy are required to receive training in:</w:t>
      </w:r>
    </w:p>
    <w:p w:rsidR="000C5A22" w:rsidRDefault="000C5A22" w:rsidP="00D527CF">
      <w:pPr>
        <w:jc w:val="both"/>
        <w:rPr>
          <w:rFonts w:ascii="Calibri Light" w:hAnsi="Calibri Light"/>
          <w:sz w:val="24"/>
          <w:szCs w:val="24"/>
          <w:lang w:eastAsia="en-AU"/>
        </w:rPr>
      </w:pPr>
      <w:r w:rsidRPr="00D527CF">
        <w:rPr>
          <w:rFonts w:ascii="Calibri Light" w:hAnsi="Calibri Light"/>
          <w:i/>
          <w:iCs/>
          <w:sz w:val="24"/>
          <w:szCs w:val="24"/>
          <w:lang w:eastAsia="en-AU"/>
        </w:rPr>
        <w:t xml:space="preserve">Understanding and Managing </w:t>
      </w:r>
      <w:proofErr w:type="gramStart"/>
      <w:r w:rsidRPr="00D527CF">
        <w:rPr>
          <w:rFonts w:ascii="Calibri Light" w:hAnsi="Calibri Light"/>
          <w:i/>
          <w:iCs/>
          <w:sz w:val="24"/>
          <w:szCs w:val="24"/>
          <w:lang w:eastAsia="en-AU"/>
        </w:rPr>
        <w:t>Epilepsy</w:t>
      </w:r>
      <w:r w:rsidR="00961C07" w:rsidRPr="00D527CF">
        <w:rPr>
          <w:rFonts w:ascii="Calibri Light" w:hAnsi="Calibri Light"/>
          <w:i/>
          <w:iCs/>
          <w:sz w:val="24"/>
          <w:szCs w:val="24"/>
          <w:lang w:eastAsia="en-AU"/>
        </w:rPr>
        <w:t xml:space="preserve"> </w:t>
      </w:r>
      <w:r w:rsidRPr="00D527CF">
        <w:rPr>
          <w:rFonts w:ascii="Calibri Light" w:hAnsi="Calibri Light"/>
          <w:sz w:val="24"/>
          <w:szCs w:val="24"/>
          <w:lang w:eastAsia="en-AU"/>
        </w:rPr>
        <w:t> and</w:t>
      </w:r>
      <w:proofErr w:type="gramEnd"/>
      <w:r w:rsidRPr="00D527CF">
        <w:rPr>
          <w:rFonts w:ascii="Calibri Light" w:hAnsi="Calibri Light"/>
          <w:sz w:val="24"/>
          <w:szCs w:val="24"/>
          <w:lang w:eastAsia="en-AU"/>
        </w:rPr>
        <w:t xml:space="preserve"> where indicated, </w:t>
      </w:r>
      <w:r w:rsidRPr="00D527CF">
        <w:rPr>
          <w:rFonts w:ascii="Calibri Light" w:hAnsi="Calibri Light"/>
          <w:i/>
          <w:iCs/>
          <w:sz w:val="24"/>
          <w:szCs w:val="24"/>
          <w:lang w:eastAsia="en-AU"/>
        </w:rPr>
        <w:t>Administration of Emergency Medication</w:t>
      </w:r>
      <w:r w:rsidRPr="00D527CF">
        <w:rPr>
          <w:rFonts w:ascii="Calibri Light" w:hAnsi="Calibri Light"/>
          <w:sz w:val="24"/>
          <w:szCs w:val="24"/>
          <w:lang w:eastAsia="en-AU"/>
        </w:rPr>
        <w:t>.</w:t>
      </w:r>
    </w:p>
    <w:p w:rsidR="00D527CF" w:rsidRPr="00D527CF" w:rsidRDefault="00D527CF" w:rsidP="00D527CF">
      <w:pPr>
        <w:jc w:val="both"/>
        <w:rPr>
          <w:rFonts w:ascii="Calibri Light" w:hAnsi="Calibri Light"/>
          <w:sz w:val="24"/>
          <w:szCs w:val="24"/>
          <w:lang w:eastAsia="en-AU"/>
        </w:rPr>
      </w:pPr>
    </w:p>
    <w:p w:rsidR="000C5A22" w:rsidRPr="00D527CF" w:rsidRDefault="000C5A22" w:rsidP="00D527CF">
      <w:pPr>
        <w:ind w:left="426" w:hanging="426"/>
        <w:jc w:val="both"/>
        <w:rPr>
          <w:rFonts w:ascii="Calibri Light" w:hAnsi="Calibri Light"/>
          <w:sz w:val="24"/>
          <w:szCs w:val="24"/>
          <w:lang w:eastAsia="en-AU"/>
        </w:rPr>
      </w:pPr>
      <w:r w:rsidRPr="00D527CF">
        <w:rPr>
          <w:rFonts w:ascii="Calibri Light" w:hAnsi="Calibri Light"/>
          <w:sz w:val="24"/>
          <w:szCs w:val="24"/>
          <w:lang w:eastAsia="en-AU"/>
        </w:rPr>
        <w:t>Training must be refreshed every two years, or sooner when there is a change in the:</w:t>
      </w:r>
    </w:p>
    <w:p w:rsidR="000C5A22" w:rsidRPr="00D527CF" w:rsidRDefault="000C5A22" w:rsidP="00D527CF">
      <w:pPr>
        <w:pStyle w:val="ListParagraph"/>
        <w:numPr>
          <w:ilvl w:val="0"/>
          <w:numId w:val="3"/>
        </w:numPr>
        <w:ind w:left="426" w:hanging="426"/>
        <w:jc w:val="both"/>
        <w:rPr>
          <w:rFonts w:ascii="Calibri Light" w:hAnsi="Calibri Light"/>
          <w:lang w:val="en-US"/>
        </w:rPr>
      </w:pPr>
      <w:r w:rsidRPr="00D527CF">
        <w:rPr>
          <w:rFonts w:ascii="Calibri Light" w:hAnsi="Calibri Light"/>
          <w:lang w:val="en-US"/>
        </w:rPr>
        <w:lastRenderedPageBreak/>
        <w:t>dose of medication, and/or</w:t>
      </w:r>
    </w:p>
    <w:p w:rsidR="000C5A22" w:rsidRPr="00D527CF" w:rsidRDefault="000C5A22" w:rsidP="00D527CF">
      <w:pPr>
        <w:pStyle w:val="ListParagraph"/>
        <w:numPr>
          <w:ilvl w:val="0"/>
          <w:numId w:val="3"/>
        </w:numPr>
        <w:ind w:left="426" w:hanging="426"/>
        <w:jc w:val="both"/>
        <w:rPr>
          <w:rFonts w:ascii="Calibri Light" w:hAnsi="Calibri Light"/>
          <w:lang w:val="en-US"/>
        </w:rPr>
      </w:pPr>
      <w:r w:rsidRPr="00D527CF">
        <w:rPr>
          <w:rFonts w:ascii="Calibri Light" w:hAnsi="Calibri Light"/>
          <w:lang w:val="en-US"/>
        </w:rPr>
        <w:t>route of administration, and/or</w:t>
      </w:r>
    </w:p>
    <w:p w:rsidR="000C5A22" w:rsidRPr="00D527CF" w:rsidRDefault="000C5A22" w:rsidP="00D527CF">
      <w:pPr>
        <w:pStyle w:val="ListParagraph"/>
        <w:numPr>
          <w:ilvl w:val="0"/>
          <w:numId w:val="3"/>
        </w:numPr>
        <w:ind w:left="426" w:hanging="426"/>
        <w:jc w:val="both"/>
        <w:rPr>
          <w:rFonts w:ascii="Calibri Light" w:hAnsi="Calibri Light"/>
          <w:lang w:val="en-US"/>
        </w:rPr>
      </w:pPr>
      <w:r w:rsidRPr="00D527CF">
        <w:rPr>
          <w:rFonts w:ascii="Calibri Light" w:hAnsi="Calibri Light"/>
          <w:lang w:val="en-US"/>
        </w:rPr>
        <w:t>seizure type/description.</w:t>
      </w:r>
    </w:p>
    <w:p w:rsidR="000C5A22" w:rsidRPr="00D527CF" w:rsidRDefault="000C5A22" w:rsidP="00D527CF">
      <w:pPr>
        <w:jc w:val="both"/>
        <w:rPr>
          <w:rFonts w:ascii="Calibri Light" w:hAnsi="Calibri Light"/>
          <w:sz w:val="24"/>
          <w:szCs w:val="24"/>
        </w:rPr>
      </w:pPr>
      <w:r w:rsidRPr="00D527CF">
        <w:rPr>
          <w:rFonts w:ascii="Calibri Light" w:hAnsi="Calibri Light"/>
          <w:sz w:val="24"/>
          <w:szCs w:val="24"/>
          <w:lang w:eastAsia="en-AU"/>
        </w:rPr>
        <w:t>Training is av</w:t>
      </w:r>
      <w:r w:rsidR="00961C07" w:rsidRPr="00D527CF">
        <w:rPr>
          <w:rFonts w:ascii="Calibri Light" w:hAnsi="Calibri Light"/>
          <w:sz w:val="24"/>
          <w:szCs w:val="24"/>
          <w:lang w:eastAsia="en-AU"/>
        </w:rPr>
        <w:t xml:space="preserve">ailable face to face or online. </w:t>
      </w:r>
      <w:r w:rsidRPr="00D527CF">
        <w:rPr>
          <w:rFonts w:ascii="Calibri Light" w:hAnsi="Calibri Light"/>
          <w:sz w:val="24"/>
          <w:szCs w:val="24"/>
          <w:lang w:eastAsia="en-AU"/>
        </w:rPr>
        <w:t>For further information on course options and to register for training, see: </w:t>
      </w:r>
      <w:hyperlink r:id="rId12" w:history="1">
        <w:r w:rsidRPr="00D527CF">
          <w:rPr>
            <w:rFonts w:ascii="Calibri Light" w:hAnsi="Calibri Light"/>
            <w:sz w:val="24"/>
            <w:szCs w:val="24"/>
            <w:lang w:eastAsia="en-AU"/>
          </w:rPr>
          <w:t>Epilepsy Foundation</w:t>
        </w:r>
      </w:hyperlink>
    </w:p>
    <w:p w:rsidR="00961C07" w:rsidRPr="00D527CF" w:rsidRDefault="00961C07" w:rsidP="00D527CF">
      <w:pPr>
        <w:pStyle w:val="ListParagraph"/>
        <w:ind w:left="426" w:hanging="426"/>
        <w:jc w:val="both"/>
        <w:rPr>
          <w:rFonts w:ascii="Calibri Light" w:hAnsi="Calibri Light"/>
          <w:u w:val="single"/>
          <w:lang w:val="en-US"/>
        </w:rPr>
      </w:pPr>
    </w:p>
    <w:p w:rsidR="000C5A22" w:rsidRPr="00D527CF" w:rsidRDefault="00961C07" w:rsidP="00D527CF">
      <w:pPr>
        <w:pStyle w:val="ListParagraph"/>
        <w:ind w:left="426" w:hanging="426"/>
        <w:jc w:val="both"/>
        <w:rPr>
          <w:rStyle w:val="SubtleReference"/>
        </w:rPr>
      </w:pPr>
      <w:r w:rsidRPr="00D527CF">
        <w:rPr>
          <w:rStyle w:val="SubtleReference"/>
        </w:rPr>
        <w:t>Storage and Access to Emergency Medication Kits</w:t>
      </w:r>
    </w:p>
    <w:p w:rsidR="00961C07" w:rsidRPr="00D527CF" w:rsidRDefault="00961C07" w:rsidP="00D527CF">
      <w:pPr>
        <w:pStyle w:val="ListParagraph"/>
        <w:numPr>
          <w:ilvl w:val="0"/>
          <w:numId w:val="3"/>
        </w:numPr>
        <w:ind w:left="426" w:hanging="426"/>
        <w:jc w:val="both"/>
        <w:rPr>
          <w:rFonts w:ascii="Calibri Light" w:hAnsi="Calibri Light"/>
          <w:lang w:val="en-US"/>
        </w:rPr>
      </w:pPr>
      <w:r w:rsidRPr="00D527CF">
        <w:rPr>
          <w:rFonts w:ascii="Calibri Light" w:hAnsi="Calibri Light"/>
          <w:lang w:val="en-US"/>
        </w:rPr>
        <w:t>Individual Emergency Medication Kits (Kits) should be held for each student that has been prescribed emergency medication. Kits should include the required medication and tools to provide medical assistance in accordance with the students Emergency Medication Management Plan.</w:t>
      </w:r>
    </w:p>
    <w:p w:rsidR="00961C07" w:rsidRPr="00D527CF" w:rsidRDefault="00961C07" w:rsidP="00D527CF">
      <w:pPr>
        <w:pStyle w:val="ListParagraph"/>
        <w:numPr>
          <w:ilvl w:val="0"/>
          <w:numId w:val="3"/>
        </w:numPr>
        <w:ind w:left="426" w:hanging="426"/>
        <w:jc w:val="both"/>
        <w:rPr>
          <w:rFonts w:ascii="Calibri Light" w:hAnsi="Calibri Light"/>
          <w:lang w:val="en-US"/>
        </w:rPr>
      </w:pPr>
      <w:r w:rsidRPr="00D527CF">
        <w:rPr>
          <w:rFonts w:ascii="Calibri Light" w:hAnsi="Calibri Light"/>
          <w:lang w:val="en-US"/>
        </w:rPr>
        <w:t>The location of the Kit/s should be known to all school staff with a duty of care responsibility for the student living with epilepsy.</w:t>
      </w:r>
    </w:p>
    <w:p w:rsidR="00961C07" w:rsidRPr="00D527CF" w:rsidRDefault="00961C07" w:rsidP="00D527CF">
      <w:pPr>
        <w:pStyle w:val="ListParagraph"/>
        <w:numPr>
          <w:ilvl w:val="0"/>
          <w:numId w:val="3"/>
        </w:numPr>
        <w:ind w:left="426" w:hanging="426"/>
        <w:jc w:val="both"/>
        <w:rPr>
          <w:rFonts w:ascii="Calibri Light" w:hAnsi="Calibri Light"/>
          <w:lang w:val="en-US"/>
        </w:rPr>
      </w:pPr>
      <w:r w:rsidRPr="00D527CF">
        <w:rPr>
          <w:rFonts w:ascii="Calibri Light" w:hAnsi="Calibri Light"/>
          <w:lang w:val="en-US"/>
        </w:rPr>
        <w:t xml:space="preserve">Schools are required to make plans for the transport of the Individual Emergency Medication Kits to camps, excursions and </w:t>
      </w:r>
      <w:proofErr w:type="gramStart"/>
      <w:r w:rsidRPr="00D527CF">
        <w:rPr>
          <w:rFonts w:ascii="Calibri Light" w:hAnsi="Calibri Light"/>
          <w:lang w:val="en-US"/>
        </w:rPr>
        <w:t>special events</w:t>
      </w:r>
      <w:proofErr w:type="gramEnd"/>
      <w:r w:rsidRPr="00D527CF">
        <w:rPr>
          <w:rFonts w:ascii="Calibri Light" w:hAnsi="Calibri Light"/>
          <w:lang w:val="en-US"/>
        </w:rPr>
        <w:t xml:space="preserve"> as required.</w:t>
      </w:r>
    </w:p>
    <w:p w:rsidR="00D527CF" w:rsidRDefault="00D527CF" w:rsidP="00D527CF">
      <w:pPr>
        <w:ind w:left="426" w:hanging="426"/>
        <w:jc w:val="both"/>
        <w:rPr>
          <w:rStyle w:val="SubtleReference"/>
        </w:rPr>
      </w:pPr>
    </w:p>
    <w:p w:rsidR="00961C07" w:rsidRPr="00D527CF" w:rsidRDefault="00961C07" w:rsidP="00D527CF">
      <w:pPr>
        <w:ind w:left="426" w:hanging="426"/>
        <w:jc w:val="both"/>
        <w:rPr>
          <w:rStyle w:val="SubtleReference"/>
        </w:rPr>
      </w:pPr>
      <w:r w:rsidRPr="00D527CF">
        <w:rPr>
          <w:rStyle w:val="SubtleReference"/>
        </w:rPr>
        <w:t>First Aid</w:t>
      </w:r>
    </w:p>
    <w:p w:rsidR="00961C07" w:rsidRPr="00D527CF" w:rsidRDefault="00961C07" w:rsidP="00D527CF">
      <w:pPr>
        <w:ind w:left="426" w:hanging="426"/>
        <w:jc w:val="both"/>
        <w:rPr>
          <w:rFonts w:ascii="Calibri Light" w:hAnsi="Calibri Light"/>
          <w:sz w:val="24"/>
          <w:szCs w:val="24"/>
          <w:lang w:eastAsia="en-AU"/>
        </w:rPr>
      </w:pPr>
      <w:r w:rsidRPr="00D527CF">
        <w:rPr>
          <w:rFonts w:ascii="Calibri Light" w:hAnsi="Calibri Light"/>
          <w:sz w:val="24"/>
          <w:szCs w:val="24"/>
          <w:lang w:eastAsia="en-AU"/>
        </w:rPr>
        <w:t>For all seizure events staff will be required to:</w:t>
      </w:r>
    </w:p>
    <w:p w:rsidR="00961C07" w:rsidRPr="00D527CF" w:rsidRDefault="00961C07" w:rsidP="00D527CF">
      <w:pPr>
        <w:pStyle w:val="ListParagraph"/>
        <w:numPr>
          <w:ilvl w:val="0"/>
          <w:numId w:val="3"/>
        </w:numPr>
        <w:ind w:left="426" w:hanging="426"/>
        <w:jc w:val="both"/>
        <w:rPr>
          <w:rFonts w:ascii="Calibri Light" w:hAnsi="Calibri Light"/>
          <w:lang w:val="en-US"/>
        </w:rPr>
      </w:pPr>
      <w:r w:rsidRPr="00D527CF">
        <w:rPr>
          <w:rFonts w:ascii="Calibri Light" w:hAnsi="Calibri Light"/>
          <w:lang w:val="en-US"/>
        </w:rPr>
        <w:t>remain calm</w:t>
      </w:r>
    </w:p>
    <w:p w:rsidR="00961C07" w:rsidRPr="00D527CF" w:rsidRDefault="00961C07" w:rsidP="00D527CF">
      <w:pPr>
        <w:pStyle w:val="ListParagraph"/>
        <w:numPr>
          <w:ilvl w:val="0"/>
          <w:numId w:val="3"/>
        </w:numPr>
        <w:ind w:left="426" w:hanging="426"/>
        <w:jc w:val="both"/>
        <w:rPr>
          <w:rFonts w:ascii="Calibri Light" w:hAnsi="Calibri Light"/>
          <w:lang w:val="en-US"/>
        </w:rPr>
      </w:pPr>
      <w:r w:rsidRPr="00D527CF">
        <w:rPr>
          <w:rFonts w:ascii="Calibri Light" w:hAnsi="Calibri Light"/>
          <w:lang w:val="en-US"/>
        </w:rPr>
        <w:t xml:space="preserve">ensure other students </w:t>
      </w:r>
      <w:proofErr w:type="gramStart"/>
      <w:r w:rsidRPr="00D527CF">
        <w:rPr>
          <w:rFonts w:ascii="Calibri Light" w:hAnsi="Calibri Light"/>
          <w:lang w:val="en-US"/>
        </w:rPr>
        <w:t>in the vicinity of</w:t>
      </w:r>
      <w:proofErr w:type="gramEnd"/>
      <w:r w:rsidRPr="00D527CF">
        <w:rPr>
          <w:rFonts w:ascii="Calibri Light" w:hAnsi="Calibri Light"/>
          <w:lang w:val="en-US"/>
        </w:rPr>
        <w:t xml:space="preserve"> the seizure event are being supported</w:t>
      </w:r>
    </w:p>
    <w:p w:rsidR="00961C07" w:rsidRPr="00D527CF" w:rsidRDefault="00961C07" w:rsidP="00D527CF">
      <w:pPr>
        <w:pStyle w:val="ListParagraph"/>
        <w:numPr>
          <w:ilvl w:val="0"/>
          <w:numId w:val="3"/>
        </w:numPr>
        <w:ind w:left="426" w:hanging="426"/>
        <w:jc w:val="both"/>
        <w:rPr>
          <w:rFonts w:ascii="Calibri Light" w:hAnsi="Calibri Light"/>
          <w:lang w:val="en-US"/>
        </w:rPr>
      </w:pPr>
      <w:r w:rsidRPr="00D527CF">
        <w:rPr>
          <w:rFonts w:ascii="Calibri Light" w:hAnsi="Calibri Light"/>
          <w:lang w:val="en-US"/>
        </w:rPr>
        <w:t>note the time the seizure started and time the event until it ends</w:t>
      </w:r>
    </w:p>
    <w:p w:rsidR="00961C07" w:rsidRPr="00D527CF" w:rsidRDefault="00961C07" w:rsidP="00D527CF">
      <w:pPr>
        <w:pStyle w:val="ListParagraph"/>
        <w:numPr>
          <w:ilvl w:val="0"/>
          <w:numId w:val="3"/>
        </w:numPr>
        <w:ind w:left="426" w:hanging="426"/>
        <w:jc w:val="both"/>
        <w:rPr>
          <w:rFonts w:ascii="Calibri Light" w:hAnsi="Calibri Light"/>
          <w:lang w:val="en-US"/>
        </w:rPr>
      </w:pPr>
      <w:r w:rsidRPr="00D527CF">
        <w:rPr>
          <w:rFonts w:ascii="Calibri Light" w:hAnsi="Calibri Light"/>
          <w:lang w:val="en-US"/>
        </w:rPr>
        <w:t>talk to the student to make sure they regain full consciousness</w:t>
      </w:r>
    </w:p>
    <w:p w:rsidR="00961C07" w:rsidRPr="00D527CF" w:rsidRDefault="00961C07" w:rsidP="00D527CF">
      <w:pPr>
        <w:pStyle w:val="ListParagraph"/>
        <w:numPr>
          <w:ilvl w:val="0"/>
          <w:numId w:val="3"/>
        </w:numPr>
        <w:ind w:left="426" w:hanging="426"/>
        <w:jc w:val="both"/>
        <w:rPr>
          <w:rFonts w:ascii="Calibri Light" w:hAnsi="Calibri Light"/>
          <w:lang w:val="en-US"/>
        </w:rPr>
      </w:pPr>
      <w:r w:rsidRPr="00D527CF">
        <w:rPr>
          <w:rFonts w:ascii="Calibri Light" w:hAnsi="Calibri Light"/>
          <w:lang w:val="en-US"/>
        </w:rPr>
        <w:t>stay with and reassure the student until they have fully recovered</w:t>
      </w:r>
    </w:p>
    <w:p w:rsidR="00961C07" w:rsidRPr="00D527CF" w:rsidRDefault="00961C07" w:rsidP="00D527CF">
      <w:pPr>
        <w:pStyle w:val="ListParagraph"/>
        <w:numPr>
          <w:ilvl w:val="0"/>
          <w:numId w:val="3"/>
        </w:numPr>
        <w:ind w:left="426" w:hanging="426"/>
        <w:jc w:val="both"/>
        <w:rPr>
          <w:rFonts w:ascii="Calibri Light" w:hAnsi="Calibri Light"/>
          <w:lang w:val="en-US"/>
        </w:rPr>
      </w:pPr>
      <w:r w:rsidRPr="00D527CF">
        <w:rPr>
          <w:rFonts w:ascii="Calibri Light" w:hAnsi="Calibri Light"/>
          <w:lang w:val="en-US"/>
        </w:rPr>
        <w:t>provide appropriate post seizure support or adjustments - see Epilepsy support, below</w:t>
      </w:r>
    </w:p>
    <w:p w:rsidR="00D527CF" w:rsidRDefault="00D527CF" w:rsidP="00D527CF">
      <w:pPr>
        <w:ind w:left="426" w:hanging="426"/>
        <w:jc w:val="both"/>
        <w:rPr>
          <w:rFonts w:ascii="Calibri Light" w:hAnsi="Calibri Light"/>
          <w:sz w:val="24"/>
          <w:szCs w:val="24"/>
          <w:lang w:eastAsia="en-AU"/>
        </w:rPr>
      </w:pPr>
    </w:p>
    <w:p w:rsidR="00961C07" w:rsidRPr="00D527CF" w:rsidRDefault="00961C07" w:rsidP="00D527CF">
      <w:pPr>
        <w:jc w:val="both"/>
        <w:rPr>
          <w:rFonts w:ascii="Calibri Light" w:hAnsi="Calibri Light"/>
          <w:sz w:val="24"/>
          <w:szCs w:val="24"/>
          <w:lang w:eastAsia="en-AU"/>
        </w:rPr>
      </w:pPr>
      <w:r w:rsidRPr="00D527CF">
        <w:rPr>
          <w:rFonts w:ascii="Calibri Light" w:hAnsi="Calibri Light"/>
          <w:sz w:val="24"/>
          <w:szCs w:val="24"/>
          <w:lang w:eastAsia="en-AU"/>
        </w:rPr>
        <w:t>A tonic-</w:t>
      </w:r>
      <w:proofErr w:type="spellStart"/>
      <w:r w:rsidRPr="00D527CF">
        <w:rPr>
          <w:rFonts w:ascii="Calibri Light" w:hAnsi="Calibri Light"/>
          <w:sz w:val="24"/>
          <w:szCs w:val="24"/>
          <w:lang w:eastAsia="en-AU"/>
        </w:rPr>
        <w:t>clonic</w:t>
      </w:r>
      <w:proofErr w:type="spellEnd"/>
      <w:r w:rsidRPr="00D527CF">
        <w:rPr>
          <w:rFonts w:ascii="Calibri Light" w:hAnsi="Calibri Light"/>
          <w:sz w:val="24"/>
          <w:szCs w:val="24"/>
          <w:lang w:eastAsia="en-AU"/>
        </w:rPr>
        <w:t xml:space="preserve"> seizure (convulsive seizure with loss of consciousness) presents as muscle stiffening and falling, followed by jerking movements. </w:t>
      </w:r>
      <w:r w:rsidR="00D527CF">
        <w:rPr>
          <w:rFonts w:ascii="Calibri Light" w:hAnsi="Calibri Light"/>
          <w:sz w:val="24"/>
          <w:szCs w:val="24"/>
          <w:lang w:eastAsia="en-AU"/>
        </w:rPr>
        <w:t xml:space="preserve"> </w:t>
      </w:r>
      <w:r w:rsidRPr="00D527CF">
        <w:rPr>
          <w:rFonts w:ascii="Calibri Light" w:hAnsi="Calibri Light"/>
          <w:sz w:val="24"/>
          <w:szCs w:val="24"/>
          <w:lang w:eastAsia="en-AU"/>
        </w:rPr>
        <w:t>During this type of seizure staff will be required to:</w:t>
      </w:r>
    </w:p>
    <w:p w:rsidR="00961C07" w:rsidRPr="00D527CF" w:rsidRDefault="00961C07" w:rsidP="00D527CF">
      <w:pPr>
        <w:pStyle w:val="ListParagraph"/>
        <w:numPr>
          <w:ilvl w:val="0"/>
          <w:numId w:val="3"/>
        </w:numPr>
        <w:ind w:left="426" w:hanging="426"/>
        <w:jc w:val="both"/>
        <w:rPr>
          <w:rFonts w:ascii="Calibri Light" w:hAnsi="Calibri Light"/>
          <w:lang w:val="en-US"/>
        </w:rPr>
      </w:pPr>
      <w:r w:rsidRPr="00D527CF">
        <w:rPr>
          <w:rFonts w:ascii="Calibri Light" w:hAnsi="Calibri Light"/>
          <w:lang w:val="en-US"/>
        </w:rPr>
        <w:t>protect the head e.g. place a pillow or cushion under the head</w:t>
      </w:r>
    </w:p>
    <w:p w:rsidR="00961C07" w:rsidRPr="00D527CF" w:rsidRDefault="00961C07" w:rsidP="00D527CF">
      <w:pPr>
        <w:pStyle w:val="ListParagraph"/>
        <w:numPr>
          <w:ilvl w:val="0"/>
          <w:numId w:val="3"/>
        </w:numPr>
        <w:ind w:left="426" w:hanging="426"/>
        <w:jc w:val="both"/>
        <w:rPr>
          <w:rFonts w:ascii="Calibri Light" w:hAnsi="Calibri Light"/>
          <w:lang w:val="en-US"/>
        </w:rPr>
      </w:pPr>
      <w:r w:rsidRPr="00D527CF">
        <w:rPr>
          <w:rFonts w:ascii="Calibri Light" w:hAnsi="Calibri Light"/>
          <w:lang w:val="en-US"/>
        </w:rPr>
        <w:t>remove any hard objects that could cause injury</w:t>
      </w:r>
    </w:p>
    <w:p w:rsidR="00961C07" w:rsidRPr="00D527CF" w:rsidRDefault="00961C07" w:rsidP="00D527CF">
      <w:pPr>
        <w:pStyle w:val="ListParagraph"/>
        <w:numPr>
          <w:ilvl w:val="0"/>
          <w:numId w:val="3"/>
        </w:numPr>
        <w:ind w:left="426" w:hanging="426"/>
        <w:jc w:val="both"/>
        <w:rPr>
          <w:rFonts w:ascii="Calibri Light" w:hAnsi="Calibri Light"/>
          <w:lang w:val="en-US"/>
        </w:rPr>
      </w:pPr>
      <w:r w:rsidRPr="00D527CF">
        <w:rPr>
          <w:rFonts w:ascii="Calibri Light" w:hAnsi="Calibri Light"/>
          <w:lang w:val="en-US"/>
        </w:rPr>
        <w:t>do not attempt to restrain the student or stop the jerking</w:t>
      </w:r>
    </w:p>
    <w:p w:rsidR="00961C07" w:rsidRPr="00D527CF" w:rsidRDefault="00961C07" w:rsidP="00D527CF">
      <w:pPr>
        <w:pStyle w:val="ListParagraph"/>
        <w:numPr>
          <w:ilvl w:val="0"/>
          <w:numId w:val="3"/>
        </w:numPr>
        <w:ind w:left="426" w:hanging="426"/>
        <w:jc w:val="both"/>
        <w:rPr>
          <w:rFonts w:ascii="Calibri Light" w:hAnsi="Calibri Light"/>
          <w:lang w:val="en-US"/>
        </w:rPr>
      </w:pPr>
      <w:r w:rsidRPr="00D527CF">
        <w:rPr>
          <w:rFonts w:ascii="Calibri Light" w:hAnsi="Calibri Light"/>
          <w:lang w:val="en-US"/>
        </w:rPr>
        <w:t>do not put anything in the student’s mouth</w:t>
      </w:r>
    </w:p>
    <w:p w:rsidR="00961C07" w:rsidRPr="00D527CF" w:rsidRDefault="00961C07" w:rsidP="00D527CF">
      <w:pPr>
        <w:pStyle w:val="ListParagraph"/>
        <w:numPr>
          <w:ilvl w:val="0"/>
          <w:numId w:val="3"/>
        </w:numPr>
        <w:ind w:left="426" w:hanging="426"/>
        <w:jc w:val="both"/>
        <w:rPr>
          <w:rFonts w:ascii="Calibri Light" w:hAnsi="Calibri Light"/>
          <w:lang w:val="en-US"/>
        </w:rPr>
      </w:pPr>
      <w:r w:rsidRPr="00D527CF">
        <w:rPr>
          <w:rFonts w:ascii="Calibri Light" w:hAnsi="Calibri Light"/>
          <w:lang w:val="en-US"/>
        </w:rPr>
        <w:t>as soon as possible roll the student onto their side – you may need to wait until the seizure movements have ceased</w:t>
      </w:r>
    </w:p>
    <w:p w:rsidR="00D527CF" w:rsidRDefault="00D527CF" w:rsidP="00D527CF">
      <w:pPr>
        <w:jc w:val="both"/>
        <w:rPr>
          <w:rFonts w:ascii="Calibri Light" w:hAnsi="Calibri Light"/>
          <w:sz w:val="24"/>
          <w:szCs w:val="24"/>
          <w:lang w:eastAsia="en-AU"/>
        </w:rPr>
      </w:pPr>
    </w:p>
    <w:p w:rsidR="00961C07" w:rsidRPr="00D527CF" w:rsidRDefault="00961C07" w:rsidP="00D527CF">
      <w:pPr>
        <w:jc w:val="both"/>
        <w:rPr>
          <w:rFonts w:ascii="Calibri Light" w:hAnsi="Calibri Light"/>
          <w:sz w:val="24"/>
          <w:szCs w:val="24"/>
          <w:lang w:eastAsia="en-AU"/>
        </w:rPr>
      </w:pPr>
      <w:r w:rsidRPr="00D527CF">
        <w:rPr>
          <w:rFonts w:ascii="Calibri Light" w:hAnsi="Calibri Light"/>
          <w:sz w:val="24"/>
          <w:szCs w:val="24"/>
          <w:lang w:eastAsia="en-AU"/>
        </w:rPr>
        <w:t xml:space="preserve">For a seizure with impaired awareness (non-convulsive seizure with outward signs of confusion, unresponsiveness or inappropriate behaviour) staff should not restrain the student. It may be necessary to guide the student safely around objects to minimise risk of injury. </w:t>
      </w:r>
    </w:p>
    <w:p w:rsidR="00D527CF" w:rsidRDefault="00D527CF" w:rsidP="00D527CF">
      <w:pPr>
        <w:jc w:val="both"/>
        <w:rPr>
          <w:rFonts w:ascii="Calibri Light" w:hAnsi="Calibri Light"/>
          <w:sz w:val="24"/>
          <w:szCs w:val="24"/>
          <w:lang w:eastAsia="en-AU"/>
        </w:rPr>
      </w:pPr>
    </w:p>
    <w:p w:rsidR="00961C07" w:rsidRPr="00D527CF" w:rsidRDefault="00961C07" w:rsidP="00D527CF">
      <w:pPr>
        <w:jc w:val="both"/>
        <w:rPr>
          <w:rFonts w:ascii="Calibri Light" w:hAnsi="Calibri Light"/>
          <w:sz w:val="24"/>
          <w:szCs w:val="24"/>
          <w:lang w:eastAsia="en-AU"/>
        </w:rPr>
      </w:pPr>
      <w:r w:rsidRPr="00D527CF">
        <w:rPr>
          <w:rFonts w:ascii="Calibri Light" w:hAnsi="Calibri Light"/>
          <w:sz w:val="24"/>
          <w:szCs w:val="24"/>
          <w:lang w:eastAsia="en-AU"/>
        </w:rPr>
        <w:t>When providing seizure first aid support to a student in a wheelchair staff are required to:</w:t>
      </w:r>
    </w:p>
    <w:p w:rsidR="00961C07" w:rsidRPr="00D527CF" w:rsidRDefault="00961C07" w:rsidP="00D527CF">
      <w:pPr>
        <w:pStyle w:val="ListParagraph"/>
        <w:numPr>
          <w:ilvl w:val="0"/>
          <w:numId w:val="3"/>
        </w:numPr>
        <w:ind w:left="426" w:hanging="426"/>
        <w:jc w:val="both"/>
        <w:rPr>
          <w:rFonts w:ascii="Calibri Light" w:hAnsi="Calibri Light"/>
          <w:lang w:val="en-US"/>
        </w:rPr>
      </w:pPr>
      <w:r w:rsidRPr="00D527CF">
        <w:rPr>
          <w:rFonts w:ascii="Calibri Light" w:hAnsi="Calibri Light"/>
          <w:lang w:val="en-US"/>
        </w:rPr>
        <w:t>protect the student from falling from the chair, secure seat belt where available and able</w:t>
      </w:r>
    </w:p>
    <w:p w:rsidR="00961C07" w:rsidRPr="00D527CF" w:rsidRDefault="00961C07" w:rsidP="00D527CF">
      <w:pPr>
        <w:pStyle w:val="ListParagraph"/>
        <w:numPr>
          <w:ilvl w:val="0"/>
          <w:numId w:val="3"/>
        </w:numPr>
        <w:ind w:left="426" w:hanging="426"/>
        <w:jc w:val="both"/>
        <w:rPr>
          <w:rFonts w:ascii="Calibri Light" w:hAnsi="Calibri Light"/>
          <w:lang w:val="en-US"/>
        </w:rPr>
      </w:pPr>
      <w:r w:rsidRPr="00D527CF">
        <w:rPr>
          <w:rFonts w:ascii="Calibri Light" w:hAnsi="Calibri Light"/>
          <w:lang w:val="en-US"/>
        </w:rPr>
        <w:t>make sure the wheelchair is secure</w:t>
      </w:r>
    </w:p>
    <w:p w:rsidR="00961C07" w:rsidRPr="00D527CF" w:rsidRDefault="00961C07" w:rsidP="00D527CF">
      <w:pPr>
        <w:pStyle w:val="ListParagraph"/>
        <w:numPr>
          <w:ilvl w:val="0"/>
          <w:numId w:val="3"/>
        </w:numPr>
        <w:ind w:left="426" w:hanging="426"/>
        <w:jc w:val="both"/>
        <w:rPr>
          <w:rFonts w:ascii="Calibri Light" w:hAnsi="Calibri Light"/>
          <w:lang w:val="en-US"/>
        </w:rPr>
      </w:pPr>
      <w:r w:rsidRPr="00D527CF">
        <w:rPr>
          <w:rFonts w:ascii="Calibri Light" w:hAnsi="Calibri Light"/>
          <w:lang w:val="en-US"/>
        </w:rPr>
        <w:t>support the students head if there is no moulded head rest</w:t>
      </w:r>
    </w:p>
    <w:p w:rsidR="00961C07" w:rsidRPr="00D527CF" w:rsidRDefault="00961C07" w:rsidP="00D527CF">
      <w:pPr>
        <w:pStyle w:val="ListParagraph"/>
        <w:numPr>
          <w:ilvl w:val="0"/>
          <w:numId w:val="3"/>
        </w:numPr>
        <w:ind w:left="426" w:hanging="426"/>
        <w:jc w:val="both"/>
        <w:rPr>
          <w:rFonts w:ascii="Calibri Light" w:hAnsi="Calibri Light"/>
          <w:lang w:val="en-US"/>
        </w:rPr>
      </w:pPr>
      <w:r w:rsidRPr="00D527CF">
        <w:rPr>
          <w:rFonts w:ascii="Calibri Light" w:hAnsi="Calibri Light"/>
          <w:lang w:val="en-US"/>
        </w:rPr>
        <w:lastRenderedPageBreak/>
        <w:t>do not try to remove the student from the wheelchair</w:t>
      </w:r>
    </w:p>
    <w:p w:rsidR="00961C07" w:rsidRPr="00D527CF" w:rsidRDefault="00961C07" w:rsidP="00D527CF">
      <w:pPr>
        <w:pStyle w:val="ListParagraph"/>
        <w:numPr>
          <w:ilvl w:val="0"/>
          <w:numId w:val="3"/>
        </w:numPr>
        <w:ind w:left="426" w:hanging="426"/>
        <w:jc w:val="both"/>
        <w:rPr>
          <w:rFonts w:ascii="Calibri Light" w:hAnsi="Calibri Light"/>
          <w:lang w:val="en-US"/>
        </w:rPr>
      </w:pPr>
      <w:r w:rsidRPr="00D527CF">
        <w:rPr>
          <w:rFonts w:ascii="Calibri Light" w:hAnsi="Calibri Light"/>
          <w:lang w:val="en-US"/>
        </w:rPr>
        <w:t>carefully tilt the student’s head into a position that keeps the airway clear</w:t>
      </w:r>
    </w:p>
    <w:p w:rsidR="00D527CF" w:rsidRDefault="00D527CF" w:rsidP="00D527CF">
      <w:pPr>
        <w:ind w:left="426" w:hanging="426"/>
        <w:jc w:val="both"/>
        <w:rPr>
          <w:rFonts w:ascii="Calibri Light" w:hAnsi="Calibri Light"/>
          <w:sz w:val="24"/>
          <w:szCs w:val="24"/>
          <w:lang w:eastAsia="en-AU"/>
        </w:rPr>
      </w:pPr>
    </w:p>
    <w:p w:rsidR="00961C07" w:rsidRPr="00D527CF" w:rsidRDefault="00961C07" w:rsidP="00D527CF">
      <w:pPr>
        <w:ind w:left="426" w:hanging="426"/>
        <w:jc w:val="both"/>
        <w:rPr>
          <w:rFonts w:ascii="Calibri Light" w:hAnsi="Calibri Light"/>
          <w:sz w:val="24"/>
          <w:szCs w:val="24"/>
          <w:lang w:eastAsia="en-AU"/>
        </w:rPr>
      </w:pPr>
      <w:r w:rsidRPr="00D527CF">
        <w:rPr>
          <w:rFonts w:ascii="Calibri Light" w:hAnsi="Calibri Light"/>
          <w:sz w:val="24"/>
          <w:szCs w:val="24"/>
          <w:lang w:eastAsia="en-AU"/>
        </w:rPr>
        <w:t>The school will call an ambulance immediately if:</w:t>
      </w:r>
    </w:p>
    <w:p w:rsidR="00961C07" w:rsidRPr="00D527CF" w:rsidRDefault="00961C07" w:rsidP="00D527CF">
      <w:pPr>
        <w:pStyle w:val="ListParagraph"/>
        <w:numPr>
          <w:ilvl w:val="0"/>
          <w:numId w:val="3"/>
        </w:numPr>
        <w:ind w:left="426" w:hanging="426"/>
        <w:jc w:val="both"/>
        <w:rPr>
          <w:rFonts w:ascii="Calibri Light" w:hAnsi="Calibri Light"/>
          <w:lang w:val="en-US"/>
        </w:rPr>
      </w:pPr>
      <w:r w:rsidRPr="00D527CF">
        <w:rPr>
          <w:rFonts w:ascii="Calibri Light" w:hAnsi="Calibri Light"/>
          <w:lang w:val="en-US"/>
        </w:rPr>
        <w:t>the student is not known</w:t>
      </w:r>
    </w:p>
    <w:p w:rsidR="00961C07" w:rsidRPr="00D527CF" w:rsidRDefault="00961C07" w:rsidP="00D527CF">
      <w:pPr>
        <w:pStyle w:val="ListParagraph"/>
        <w:numPr>
          <w:ilvl w:val="0"/>
          <w:numId w:val="3"/>
        </w:numPr>
        <w:ind w:left="426" w:hanging="426"/>
        <w:jc w:val="both"/>
        <w:rPr>
          <w:rFonts w:ascii="Calibri Light" w:hAnsi="Calibri Light"/>
          <w:lang w:val="en-US"/>
        </w:rPr>
      </w:pPr>
      <w:r w:rsidRPr="00D527CF">
        <w:rPr>
          <w:rFonts w:ascii="Calibri Light" w:hAnsi="Calibri Light"/>
          <w:lang w:val="en-US"/>
        </w:rPr>
        <w:t>there is no Epilepsy Management Plan</w:t>
      </w:r>
    </w:p>
    <w:p w:rsidR="00961C07" w:rsidRPr="00D527CF" w:rsidRDefault="00961C07" w:rsidP="00D527CF">
      <w:pPr>
        <w:pStyle w:val="ListParagraph"/>
        <w:numPr>
          <w:ilvl w:val="0"/>
          <w:numId w:val="3"/>
        </w:numPr>
        <w:ind w:left="426" w:hanging="426"/>
        <w:jc w:val="both"/>
        <w:rPr>
          <w:rFonts w:ascii="Calibri Light" w:hAnsi="Calibri Light"/>
          <w:lang w:val="en-US"/>
        </w:rPr>
      </w:pPr>
      <w:proofErr w:type="gramStart"/>
      <w:r w:rsidRPr="00D527CF">
        <w:rPr>
          <w:rFonts w:ascii="Calibri Light" w:hAnsi="Calibri Light"/>
          <w:lang w:val="en-US"/>
        </w:rPr>
        <w:t>a serious injury</w:t>
      </w:r>
      <w:proofErr w:type="gramEnd"/>
      <w:r w:rsidRPr="00D527CF">
        <w:rPr>
          <w:rFonts w:ascii="Calibri Light" w:hAnsi="Calibri Light"/>
          <w:lang w:val="en-US"/>
        </w:rPr>
        <w:t xml:space="preserve"> has occurred</w:t>
      </w:r>
    </w:p>
    <w:p w:rsidR="00961C07" w:rsidRPr="00D527CF" w:rsidRDefault="00961C07" w:rsidP="00D527CF">
      <w:pPr>
        <w:pStyle w:val="ListParagraph"/>
        <w:numPr>
          <w:ilvl w:val="0"/>
          <w:numId w:val="3"/>
        </w:numPr>
        <w:ind w:left="426" w:hanging="426"/>
        <w:jc w:val="both"/>
        <w:rPr>
          <w:rFonts w:ascii="Calibri Light" w:hAnsi="Calibri Light"/>
          <w:lang w:val="en-US"/>
        </w:rPr>
      </w:pPr>
      <w:r w:rsidRPr="00D527CF">
        <w:rPr>
          <w:rFonts w:ascii="Calibri Light" w:hAnsi="Calibri Light"/>
          <w:lang w:val="en-US"/>
        </w:rPr>
        <w:t>the seizure occurs in water</w:t>
      </w:r>
    </w:p>
    <w:p w:rsidR="00961C07" w:rsidRPr="00D527CF" w:rsidRDefault="00961C07" w:rsidP="00D527CF">
      <w:pPr>
        <w:pStyle w:val="ListParagraph"/>
        <w:numPr>
          <w:ilvl w:val="0"/>
          <w:numId w:val="3"/>
        </w:numPr>
        <w:ind w:left="426" w:hanging="426"/>
        <w:jc w:val="both"/>
        <w:rPr>
          <w:rFonts w:ascii="Calibri Light" w:hAnsi="Calibri Light"/>
          <w:lang w:val="en-US"/>
        </w:rPr>
      </w:pPr>
      <w:r w:rsidRPr="00D527CF">
        <w:rPr>
          <w:rFonts w:ascii="Calibri Light" w:hAnsi="Calibri Light"/>
          <w:lang w:val="en-US"/>
        </w:rPr>
        <w:t>there is reason to believe the student may be pregnant</w:t>
      </w:r>
    </w:p>
    <w:p w:rsidR="001C62D9" w:rsidRPr="00D527CF" w:rsidRDefault="001C62D9" w:rsidP="00D527CF">
      <w:pPr>
        <w:ind w:left="426" w:hanging="426"/>
        <w:jc w:val="both"/>
        <w:rPr>
          <w:rFonts w:ascii="Calibri Light" w:hAnsi="Calibri Light"/>
          <w:sz w:val="24"/>
          <w:szCs w:val="24"/>
          <w:u w:val="single"/>
        </w:rPr>
      </w:pPr>
    </w:p>
    <w:p w:rsidR="001C62D9" w:rsidRPr="00D527CF" w:rsidRDefault="001C62D9" w:rsidP="00D527CF">
      <w:pPr>
        <w:ind w:left="426" w:hanging="426"/>
        <w:jc w:val="both"/>
        <w:rPr>
          <w:rStyle w:val="SubtleReference"/>
        </w:rPr>
      </w:pPr>
      <w:r w:rsidRPr="00D527CF">
        <w:rPr>
          <w:rStyle w:val="SubtleReference"/>
        </w:rPr>
        <w:t>Seizure Response</w:t>
      </w:r>
    </w:p>
    <w:p w:rsidR="001C62D9" w:rsidRPr="00D527CF" w:rsidRDefault="001C62D9" w:rsidP="00D527CF">
      <w:pPr>
        <w:jc w:val="both"/>
        <w:rPr>
          <w:rFonts w:ascii="Calibri Light" w:hAnsi="Calibri Light"/>
          <w:sz w:val="24"/>
          <w:szCs w:val="24"/>
          <w:lang w:eastAsia="en-AU"/>
        </w:rPr>
      </w:pPr>
      <w:r w:rsidRPr="00D527CF">
        <w:rPr>
          <w:rFonts w:ascii="Calibri Light" w:hAnsi="Calibri Light"/>
          <w:sz w:val="24"/>
          <w:szCs w:val="24"/>
          <w:lang w:eastAsia="en-AU"/>
        </w:rPr>
        <w:t>The school will make reasonable adjustments in the classroom and in assessments related to the student’s seizure activity or attendance at medical appointments. These adjustments should be outlined in the student’s Student Health Support Plan.</w:t>
      </w:r>
    </w:p>
    <w:p w:rsidR="00D527CF" w:rsidRDefault="00D527CF" w:rsidP="00D527CF">
      <w:pPr>
        <w:ind w:left="426" w:hanging="426"/>
        <w:jc w:val="both"/>
        <w:rPr>
          <w:rFonts w:ascii="Calibri Light" w:hAnsi="Calibri Light"/>
          <w:sz w:val="24"/>
          <w:szCs w:val="24"/>
          <w:lang w:eastAsia="en-AU"/>
        </w:rPr>
      </w:pPr>
    </w:p>
    <w:p w:rsidR="001C62D9" w:rsidRPr="00D527CF" w:rsidRDefault="001C62D9" w:rsidP="00D527CF">
      <w:pPr>
        <w:ind w:left="426" w:hanging="426"/>
        <w:jc w:val="both"/>
        <w:rPr>
          <w:rFonts w:ascii="Calibri Light" w:hAnsi="Calibri Light"/>
          <w:sz w:val="24"/>
          <w:szCs w:val="24"/>
          <w:lang w:eastAsia="en-AU"/>
        </w:rPr>
      </w:pPr>
      <w:r w:rsidRPr="00D527CF">
        <w:rPr>
          <w:rFonts w:ascii="Calibri Light" w:hAnsi="Calibri Light"/>
          <w:sz w:val="24"/>
          <w:szCs w:val="24"/>
          <w:lang w:eastAsia="en-AU"/>
        </w:rPr>
        <w:t>Reasonable adjustments may include:</w:t>
      </w:r>
    </w:p>
    <w:p w:rsidR="001C62D9" w:rsidRPr="00D527CF" w:rsidRDefault="001C62D9" w:rsidP="00D527CF">
      <w:pPr>
        <w:pStyle w:val="ListParagraph"/>
        <w:numPr>
          <w:ilvl w:val="0"/>
          <w:numId w:val="3"/>
        </w:numPr>
        <w:ind w:left="426" w:hanging="426"/>
        <w:jc w:val="both"/>
        <w:rPr>
          <w:rFonts w:ascii="Calibri Light" w:hAnsi="Calibri Light"/>
          <w:lang w:val="en-US"/>
        </w:rPr>
      </w:pPr>
      <w:r w:rsidRPr="00D527CF">
        <w:rPr>
          <w:rFonts w:ascii="Calibri Light" w:hAnsi="Calibri Light"/>
          <w:lang w:val="en-US"/>
        </w:rPr>
        <w:t xml:space="preserve">development of an Individual Learning Plan (ILP); for an ILP sample and template, see: </w:t>
      </w:r>
      <w:hyperlink r:id="rId13" w:history="1">
        <w:proofErr w:type="spellStart"/>
        <w:r w:rsidRPr="00D527CF">
          <w:rPr>
            <w:rFonts w:ascii="Calibri Light" w:hAnsi="Calibri Light"/>
            <w:lang w:val="en-US"/>
          </w:rPr>
          <w:t>Epilespy</w:t>
        </w:r>
        <w:proofErr w:type="spellEnd"/>
        <w:r w:rsidRPr="00D527CF">
          <w:rPr>
            <w:rFonts w:ascii="Calibri Light" w:hAnsi="Calibri Light"/>
            <w:lang w:val="en-US"/>
          </w:rPr>
          <w:t xml:space="preserve"> Smart Schools </w:t>
        </w:r>
      </w:hyperlink>
    </w:p>
    <w:p w:rsidR="001C62D9" w:rsidRPr="00D527CF" w:rsidRDefault="001C62D9" w:rsidP="00D527CF">
      <w:pPr>
        <w:pStyle w:val="ListParagraph"/>
        <w:numPr>
          <w:ilvl w:val="0"/>
          <w:numId w:val="3"/>
        </w:numPr>
        <w:ind w:left="426" w:hanging="426"/>
        <w:jc w:val="both"/>
        <w:rPr>
          <w:rFonts w:ascii="Calibri Light" w:hAnsi="Calibri Light"/>
          <w:lang w:val="en-US"/>
        </w:rPr>
      </w:pPr>
      <w:r w:rsidRPr="00D527CF">
        <w:rPr>
          <w:rFonts w:ascii="Calibri Light" w:hAnsi="Calibri Light"/>
          <w:lang w:val="en-US"/>
        </w:rPr>
        <w:t xml:space="preserve">setup of a </w:t>
      </w:r>
      <w:hyperlink r:id="rId14" w:history="1">
        <w:r w:rsidRPr="00D527CF">
          <w:rPr>
            <w:rFonts w:ascii="Calibri Light" w:hAnsi="Calibri Light"/>
            <w:lang w:val="en-US"/>
          </w:rPr>
          <w:t>Student Support Group</w:t>
        </w:r>
      </w:hyperlink>
    </w:p>
    <w:p w:rsidR="001C62D9" w:rsidRPr="00D527CF" w:rsidRDefault="001C62D9" w:rsidP="00D527CF">
      <w:pPr>
        <w:pStyle w:val="ListParagraph"/>
        <w:numPr>
          <w:ilvl w:val="0"/>
          <w:numId w:val="3"/>
        </w:numPr>
        <w:ind w:left="426" w:hanging="426"/>
        <w:jc w:val="both"/>
        <w:rPr>
          <w:rFonts w:ascii="Calibri Light" w:hAnsi="Calibri Light"/>
          <w:lang w:val="en-US"/>
        </w:rPr>
      </w:pPr>
      <w:r w:rsidRPr="00D527CF">
        <w:rPr>
          <w:rFonts w:ascii="Calibri Light" w:hAnsi="Calibri Light"/>
          <w:lang w:val="en-US"/>
        </w:rPr>
        <w:t>adjustment of assessment tasks related to time or reasonable expectations in group work</w:t>
      </w:r>
    </w:p>
    <w:p w:rsidR="001C62D9" w:rsidRPr="00D527CF" w:rsidRDefault="001C62D9" w:rsidP="00D527CF">
      <w:pPr>
        <w:pStyle w:val="ListParagraph"/>
        <w:numPr>
          <w:ilvl w:val="0"/>
          <w:numId w:val="3"/>
        </w:numPr>
        <w:ind w:left="426" w:hanging="426"/>
        <w:jc w:val="both"/>
        <w:rPr>
          <w:rFonts w:ascii="Calibri Light" w:hAnsi="Calibri Light"/>
          <w:lang w:val="en-US"/>
        </w:rPr>
      </w:pPr>
      <w:r w:rsidRPr="00D527CF">
        <w:rPr>
          <w:rFonts w:ascii="Calibri Light" w:hAnsi="Calibri Light"/>
          <w:lang w:val="en-US"/>
        </w:rPr>
        <w:t>examination adjustments related to increased reading time; breaks; or identified trigger considerations</w:t>
      </w:r>
    </w:p>
    <w:p w:rsidR="001C62D9" w:rsidRPr="00D527CF" w:rsidRDefault="001C62D9" w:rsidP="00D527CF">
      <w:pPr>
        <w:pStyle w:val="ListParagraph"/>
        <w:numPr>
          <w:ilvl w:val="0"/>
          <w:numId w:val="3"/>
        </w:numPr>
        <w:ind w:left="426" w:hanging="426"/>
        <w:jc w:val="both"/>
        <w:rPr>
          <w:rFonts w:ascii="Calibri Light" w:hAnsi="Calibri Light"/>
          <w:lang w:val="en-US"/>
        </w:rPr>
      </w:pPr>
      <w:r w:rsidRPr="00D527CF">
        <w:rPr>
          <w:rFonts w:ascii="Calibri Light" w:hAnsi="Calibri Light"/>
          <w:lang w:val="en-US"/>
        </w:rPr>
        <w:t>engagement of specialist services such as neuropsychologists; psychologists; occupational therapists or speech pathologists</w:t>
      </w:r>
    </w:p>
    <w:p w:rsidR="00D527CF" w:rsidRDefault="00D527CF" w:rsidP="00D527CF">
      <w:pPr>
        <w:ind w:left="426" w:hanging="426"/>
        <w:jc w:val="both"/>
        <w:rPr>
          <w:rFonts w:ascii="Calibri Light" w:hAnsi="Calibri Light"/>
          <w:sz w:val="24"/>
          <w:szCs w:val="24"/>
          <w:lang w:eastAsia="en-AU"/>
        </w:rPr>
      </w:pPr>
    </w:p>
    <w:p w:rsidR="001C62D9" w:rsidRPr="00D527CF" w:rsidRDefault="001C62D9" w:rsidP="00D527CF">
      <w:pPr>
        <w:ind w:left="426" w:hanging="426"/>
        <w:jc w:val="both"/>
        <w:rPr>
          <w:rStyle w:val="SubtleReference"/>
        </w:rPr>
      </w:pPr>
      <w:r w:rsidRPr="00D527CF">
        <w:rPr>
          <w:rStyle w:val="SubtleReference"/>
        </w:rPr>
        <w:t>Communication</w:t>
      </w:r>
    </w:p>
    <w:p w:rsidR="001C62D9" w:rsidRPr="00D527CF" w:rsidRDefault="001C62D9" w:rsidP="00D527CF">
      <w:pPr>
        <w:jc w:val="both"/>
        <w:rPr>
          <w:rFonts w:ascii="Calibri Light" w:hAnsi="Calibri Light"/>
          <w:sz w:val="24"/>
          <w:szCs w:val="24"/>
          <w:lang w:eastAsia="en-AU"/>
        </w:rPr>
      </w:pPr>
      <w:r w:rsidRPr="00D527CF">
        <w:rPr>
          <w:rFonts w:ascii="Calibri Light" w:hAnsi="Calibri Light"/>
          <w:sz w:val="24"/>
          <w:szCs w:val="24"/>
          <w:lang w:eastAsia="en-AU"/>
        </w:rPr>
        <w:t xml:space="preserve">Because the diagnosis of epilepsy can be complex and evolving, communication between schools and parents/carers, it is important to inform diagnosis and treatment as well as to ensure that the student’s needs are identified and met. This should be outlined in the Student Health Support Plan. </w:t>
      </w:r>
    </w:p>
    <w:p w:rsidR="00D527CF" w:rsidRDefault="00D527CF" w:rsidP="00D527CF">
      <w:pPr>
        <w:ind w:left="426" w:hanging="426"/>
        <w:jc w:val="both"/>
        <w:rPr>
          <w:rFonts w:ascii="Calibri Light" w:hAnsi="Calibri Light"/>
          <w:sz w:val="24"/>
          <w:szCs w:val="24"/>
          <w:lang w:eastAsia="en-AU"/>
        </w:rPr>
      </w:pPr>
    </w:p>
    <w:p w:rsidR="001C62D9" w:rsidRPr="00D527CF" w:rsidRDefault="001C62D9" w:rsidP="00D527CF">
      <w:pPr>
        <w:ind w:left="426" w:hanging="426"/>
        <w:jc w:val="both"/>
        <w:rPr>
          <w:rFonts w:ascii="Calibri Light" w:hAnsi="Calibri Light"/>
          <w:sz w:val="24"/>
          <w:szCs w:val="24"/>
          <w:lang w:eastAsia="en-AU"/>
        </w:rPr>
      </w:pPr>
      <w:proofErr w:type="gramStart"/>
      <w:r w:rsidRPr="00D527CF">
        <w:rPr>
          <w:rFonts w:ascii="Calibri Light" w:hAnsi="Calibri Light"/>
          <w:sz w:val="24"/>
          <w:szCs w:val="24"/>
          <w:lang w:eastAsia="en-AU"/>
        </w:rPr>
        <w:t>A good communication</w:t>
      </w:r>
      <w:proofErr w:type="gramEnd"/>
      <w:r w:rsidRPr="00D527CF">
        <w:rPr>
          <w:rFonts w:ascii="Calibri Light" w:hAnsi="Calibri Light"/>
          <w:sz w:val="24"/>
          <w:szCs w:val="24"/>
          <w:lang w:eastAsia="en-AU"/>
        </w:rPr>
        <w:t xml:space="preserve"> strategy would include:</w:t>
      </w:r>
    </w:p>
    <w:p w:rsidR="001C62D9" w:rsidRPr="00D527CF" w:rsidRDefault="001C62D9" w:rsidP="00D527CF">
      <w:pPr>
        <w:pStyle w:val="ListParagraph"/>
        <w:numPr>
          <w:ilvl w:val="0"/>
          <w:numId w:val="3"/>
        </w:numPr>
        <w:ind w:left="426" w:hanging="426"/>
        <w:jc w:val="both"/>
        <w:rPr>
          <w:rFonts w:ascii="Calibri Light" w:hAnsi="Calibri Light"/>
          <w:lang w:val="en-US"/>
        </w:rPr>
      </w:pPr>
      <w:r w:rsidRPr="00D527CF">
        <w:rPr>
          <w:rFonts w:ascii="Calibri Light" w:hAnsi="Calibri Light"/>
          <w:lang w:val="en-US"/>
        </w:rPr>
        <w:t>identification of the key staff member for the parent/carer to liaise with</w:t>
      </w:r>
    </w:p>
    <w:p w:rsidR="001C62D9" w:rsidRPr="00D527CF" w:rsidRDefault="001C62D9" w:rsidP="00D527CF">
      <w:pPr>
        <w:pStyle w:val="ListParagraph"/>
        <w:numPr>
          <w:ilvl w:val="0"/>
          <w:numId w:val="3"/>
        </w:numPr>
        <w:ind w:left="426" w:hanging="426"/>
        <w:jc w:val="both"/>
        <w:rPr>
          <w:rFonts w:ascii="Calibri Light" w:hAnsi="Calibri Light"/>
          <w:lang w:val="en-US"/>
        </w:rPr>
      </w:pPr>
      <w:r w:rsidRPr="00D527CF">
        <w:rPr>
          <w:rFonts w:ascii="Calibri Light" w:hAnsi="Calibri Light"/>
          <w:lang w:val="en-US"/>
        </w:rPr>
        <w:t>regular communication about student’s health, seizure occurrences, learning and development, changes to treatment or medications, or any health or education concerns via communication books, seizure diary, emails or text messages</w:t>
      </w:r>
    </w:p>
    <w:p w:rsidR="00D527CF" w:rsidRDefault="00D527CF" w:rsidP="00D527CF">
      <w:pPr>
        <w:ind w:left="426" w:hanging="426"/>
        <w:jc w:val="both"/>
        <w:rPr>
          <w:rStyle w:val="SubtleReference"/>
        </w:rPr>
      </w:pPr>
    </w:p>
    <w:p w:rsidR="00961C07" w:rsidRPr="00D527CF" w:rsidRDefault="001C62D9" w:rsidP="00D527CF">
      <w:pPr>
        <w:ind w:left="426" w:hanging="426"/>
        <w:jc w:val="both"/>
        <w:rPr>
          <w:rStyle w:val="SubtleReference"/>
        </w:rPr>
      </w:pPr>
      <w:r w:rsidRPr="00D527CF">
        <w:rPr>
          <w:rStyle w:val="SubtleReference"/>
        </w:rPr>
        <w:t>Healthy Eating</w:t>
      </w:r>
    </w:p>
    <w:p w:rsidR="001C62D9" w:rsidRPr="00D527CF" w:rsidRDefault="001C62D9" w:rsidP="00D527CF">
      <w:pPr>
        <w:jc w:val="both"/>
        <w:rPr>
          <w:rFonts w:ascii="Calibri Light" w:hAnsi="Calibri Light"/>
          <w:sz w:val="24"/>
          <w:szCs w:val="24"/>
          <w:lang w:eastAsia="en-AU"/>
        </w:rPr>
      </w:pPr>
      <w:r w:rsidRPr="00D527CF">
        <w:rPr>
          <w:rFonts w:ascii="Calibri Light" w:hAnsi="Calibri Light"/>
          <w:sz w:val="24"/>
          <w:szCs w:val="24"/>
          <w:lang w:eastAsia="en-AU"/>
        </w:rPr>
        <w:t>Some students with epilepsy may be on a medically prescribed ketogenic diet, which is a high fat diet sometimes used to control seizures. It involves a restricted fluid, high fat and very low carbohydrate and protein diet which produces a high ketone state (ketosis). This state decreases seizure activity in some circumstances</w:t>
      </w:r>
      <w:r w:rsidRPr="00D527CF">
        <w:rPr>
          <w:rFonts w:ascii="Calibri Light" w:hAnsi="Calibri Light"/>
          <w:sz w:val="24"/>
          <w:szCs w:val="24"/>
        </w:rPr>
        <w:t>.</w:t>
      </w:r>
    </w:p>
    <w:p w:rsidR="001C62D9" w:rsidRDefault="001C62D9" w:rsidP="00D527CF">
      <w:pPr>
        <w:jc w:val="both"/>
        <w:rPr>
          <w:rFonts w:ascii="Calibri Light" w:hAnsi="Calibri Light"/>
          <w:sz w:val="24"/>
          <w:szCs w:val="24"/>
          <w:lang w:eastAsia="en-AU"/>
        </w:rPr>
      </w:pPr>
      <w:r w:rsidRPr="00D527CF">
        <w:rPr>
          <w:rFonts w:ascii="Calibri Light" w:hAnsi="Calibri Light"/>
          <w:sz w:val="24"/>
          <w:szCs w:val="24"/>
          <w:lang w:eastAsia="en-AU"/>
        </w:rPr>
        <w:lastRenderedPageBreak/>
        <w:t xml:space="preserve">The inclusion of students on the ketogenic diet within the school setting requires schools to be mindful of the restrictive and potentially isolating impact this diet may have on the student and the implications for discussing ‘healthy eating’ in the classroom, attending camps, excursions and </w:t>
      </w:r>
      <w:proofErr w:type="gramStart"/>
      <w:r w:rsidRPr="00D527CF">
        <w:rPr>
          <w:rFonts w:ascii="Calibri Light" w:hAnsi="Calibri Light"/>
          <w:sz w:val="24"/>
          <w:szCs w:val="24"/>
          <w:lang w:eastAsia="en-AU"/>
        </w:rPr>
        <w:t>special events</w:t>
      </w:r>
      <w:proofErr w:type="gramEnd"/>
      <w:r w:rsidRPr="00D527CF">
        <w:rPr>
          <w:rFonts w:ascii="Calibri Light" w:hAnsi="Calibri Light"/>
          <w:sz w:val="24"/>
          <w:szCs w:val="24"/>
          <w:lang w:eastAsia="en-AU"/>
        </w:rPr>
        <w:t>.</w:t>
      </w:r>
    </w:p>
    <w:p w:rsidR="00D527CF" w:rsidRPr="00D527CF" w:rsidRDefault="00D527CF" w:rsidP="00D527CF">
      <w:pPr>
        <w:jc w:val="both"/>
        <w:rPr>
          <w:rFonts w:ascii="Calibri Light" w:hAnsi="Calibri Light"/>
          <w:sz w:val="24"/>
          <w:szCs w:val="24"/>
          <w:lang w:eastAsia="en-AU"/>
        </w:rPr>
      </w:pPr>
    </w:p>
    <w:p w:rsidR="001C62D9" w:rsidRPr="00D527CF" w:rsidRDefault="001C62D9" w:rsidP="00D527CF">
      <w:pPr>
        <w:ind w:left="426" w:hanging="426"/>
        <w:jc w:val="both"/>
        <w:rPr>
          <w:rStyle w:val="SubtleReference"/>
        </w:rPr>
      </w:pPr>
      <w:r w:rsidRPr="00D527CF">
        <w:rPr>
          <w:rStyle w:val="SubtleReference"/>
        </w:rPr>
        <w:t>Swimming &amp; Water Safety</w:t>
      </w:r>
    </w:p>
    <w:p w:rsidR="001C62D9" w:rsidRPr="00D527CF" w:rsidRDefault="001C62D9" w:rsidP="00D527CF">
      <w:pPr>
        <w:jc w:val="both"/>
        <w:rPr>
          <w:rFonts w:ascii="Calibri Light" w:hAnsi="Calibri Light"/>
          <w:sz w:val="24"/>
          <w:szCs w:val="24"/>
          <w:lang w:eastAsia="en-AU"/>
        </w:rPr>
      </w:pPr>
      <w:r w:rsidRPr="00D527CF">
        <w:rPr>
          <w:rFonts w:ascii="Calibri Light" w:hAnsi="Calibri Light"/>
          <w:sz w:val="24"/>
          <w:szCs w:val="24"/>
          <w:lang w:eastAsia="en-AU"/>
        </w:rPr>
        <w:t>Being in and around water represents a serious potential risk for all people living with epilepsy.</w:t>
      </w:r>
    </w:p>
    <w:p w:rsidR="00D527CF" w:rsidRDefault="00D527CF" w:rsidP="00D527CF">
      <w:pPr>
        <w:jc w:val="both"/>
        <w:rPr>
          <w:rFonts w:ascii="Calibri Light" w:hAnsi="Calibri Light"/>
          <w:sz w:val="24"/>
          <w:szCs w:val="24"/>
          <w:lang w:eastAsia="en-AU"/>
        </w:rPr>
      </w:pPr>
    </w:p>
    <w:p w:rsidR="001C62D9" w:rsidRPr="00D527CF" w:rsidRDefault="001C62D9" w:rsidP="00D527CF">
      <w:pPr>
        <w:jc w:val="both"/>
        <w:rPr>
          <w:rFonts w:ascii="Calibri Light" w:hAnsi="Calibri Light"/>
          <w:sz w:val="24"/>
          <w:szCs w:val="24"/>
          <w:lang w:eastAsia="en-AU"/>
        </w:rPr>
      </w:pPr>
      <w:r w:rsidRPr="00D527CF">
        <w:rPr>
          <w:rFonts w:ascii="Calibri Light" w:hAnsi="Calibri Light"/>
          <w:sz w:val="24"/>
          <w:szCs w:val="24"/>
          <w:lang w:eastAsia="en-AU"/>
        </w:rPr>
        <w:t xml:space="preserve">The level of support and supervision a student needs will vary depending on specific risk mitigation strategies that the doctor has instructed in the student’s Epilepsy Management Plan. Unless otherwise specified in writing by the doctor, a dedicated staff member must keep the student under visual observation </w:t>
      </w:r>
      <w:proofErr w:type="gramStart"/>
      <w:r w:rsidRPr="00D527CF">
        <w:rPr>
          <w:rFonts w:ascii="Calibri Light" w:hAnsi="Calibri Light"/>
          <w:sz w:val="24"/>
          <w:szCs w:val="24"/>
          <w:lang w:eastAsia="en-AU"/>
        </w:rPr>
        <w:t>at all times</w:t>
      </w:r>
      <w:proofErr w:type="gramEnd"/>
      <w:r w:rsidRPr="00D527CF">
        <w:rPr>
          <w:rFonts w:ascii="Calibri Light" w:hAnsi="Calibri Light"/>
          <w:sz w:val="24"/>
          <w:szCs w:val="24"/>
          <w:lang w:eastAsia="en-AU"/>
        </w:rPr>
        <w:t xml:space="preserve"> while the student is in the water and be able to get assistance to the student quickly if a seizure occurs.</w:t>
      </w:r>
    </w:p>
    <w:p w:rsidR="00D527CF" w:rsidRDefault="00D527CF" w:rsidP="00D527CF">
      <w:pPr>
        <w:jc w:val="both"/>
        <w:rPr>
          <w:rFonts w:ascii="Calibri Light" w:hAnsi="Calibri Light"/>
          <w:sz w:val="24"/>
          <w:szCs w:val="24"/>
          <w:lang w:eastAsia="en-AU"/>
        </w:rPr>
      </w:pPr>
    </w:p>
    <w:p w:rsidR="001C62D9" w:rsidRPr="00D527CF" w:rsidRDefault="001C62D9" w:rsidP="00D527CF">
      <w:pPr>
        <w:jc w:val="both"/>
        <w:rPr>
          <w:rFonts w:ascii="Calibri Light" w:hAnsi="Calibri Light"/>
          <w:sz w:val="24"/>
          <w:szCs w:val="24"/>
          <w:lang w:eastAsia="en-AU"/>
        </w:rPr>
      </w:pPr>
      <w:r w:rsidRPr="00D527CF">
        <w:rPr>
          <w:rFonts w:ascii="Calibri Light" w:hAnsi="Calibri Light"/>
          <w:sz w:val="24"/>
          <w:szCs w:val="24"/>
          <w:lang w:eastAsia="en-AU"/>
        </w:rPr>
        <w:t>Additionally, a dedicated staff member must remain within close response distance to a student with epilepsy when bathing/showering e.g. standing outside the bathing/shower door.</w:t>
      </w:r>
    </w:p>
    <w:p w:rsidR="00961C07" w:rsidRPr="00D527CF" w:rsidRDefault="00961C07" w:rsidP="00D527CF">
      <w:pPr>
        <w:pStyle w:val="ListParagraph"/>
        <w:ind w:left="426" w:hanging="426"/>
        <w:jc w:val="both"/>
        <w:rPr>
          <w:rFonts w:ascii="Calibri Light" w:hAnsi="Calibri Light"/>
          <w:u w:val="single"/>
          <w:lang w:val="en-US"/>
        </w:rPr>
      </w:pPr>
    </w:p>
    <w:p w:rsidR="001C6F91" w:rsidRPr="00D527CF" w:rsidRDefault="001C6F91" w:rsidP="00D527CF">
      <w:pPr>
        <w:numPr>
          <w:ilvl w:val="0"/>
          <w:numId w:val="4"/>
        </w:numPr>
        <w:ind w:left="426" w:hanging="426"/>
        <w:jc w:val="both"/>
        <w:rPr>
          <w:rFonts w:ascii="Calibri Light" w:hAnsi="Calibri Light" w:cs="Arial"/>
          <w:i/>
          <w:color w:val="000000"/>
          <w:sz w:val="24"/>
          <w:szCs w:val="24"/>
          <w:lang w:eastAsia="en-AU"/>
        </w:rPr>
      </w:pPr>
      <w:r w:rsidRPr="00D527CF">
        <w:rPr>
          <w:rFonts w:ascii="Calibri Light" w:hAnsi="Calibri Light" w:cs="Arial"/>
          <w:color w:val="000000"/>
          <w:sz w:val="24"/>
          <w:szCs w:val="24"/>
          <w:lang w:eastAsia="en-AU"/>
        </w:rPr>
        <w:t>For further information, please refer to the Epilepsy Foundation and Epilepsy Smart Schools at the website below.</w:t>
      </w:r>
    </w:p>
    <w:p w:rsidR="00337058" w:rsidRPr="00D527CF" w:rsidRDefault="00337058" w:rsidP="00D527CF">
      <w:pPr>
        <w:numPr>
          <w:ilvl w:val="0"/>
          <w:numId w:val="4"/>
        </w:numPr>
        <w:ind w:left="426" w:hanging="426"/>
        <w:jc w:val="both"/>
        <w:rPr>
          <w:rFonts w:ascii="Calibri Light" w:hAnsi="Calibri Light" w:cs="Arial"/>
          <w:i/>
          <w:color w:val="000000"/>
          <w:sz w:val="24"/>
          <w:szCs w:val="24"/>
          <w:lang w:eastAsia="en-AU"/>
        </w:rPr>
      </w:pPr>
      <w:r w:rsidRPr="00D527CF">
        <w:rPr>
          <w:rFonts w:ascii="Calibri Light" w:hAnsi="Calibri Light" w:cs="Arial"/>
          <w:color w:val="000000"/>
          <w:sz w:val="24"/>
          <w:szCs w:val="24"/>
          <w:lang w:eastAsia="en-AU"/>
        </w:rPr>
        <w:t xml:space="preserve">Please refer also to the school’s </w:t>
      </w:r>
      <w:r w:rsidRPr="00D527CF">
        <w:rPr>
          <w:rFonts w:ascii="Calibri Light" w:hAnsi="Calibri Light" w:cs="Arial"/>
          <w:i/>
          <w:color w:val="000000"/>
          <w:sz w:val="24"/>
          <w:szCs w:val="24"/>
          <w:lang w:eastAsia="en-AU"/>
        </w:rPr>
        <w:t>Health Care Needs Policy</w:t>
      </w:r>
      <w:r w:rsidRPr="00D527CF">
        <w:rPr>
          <w:rFonts w:ascii="Calibri Light" w:hAnsi="Calibri Light" w:cs="Arial"/>
          <w:color w:val="000000"/>
          <w:sz w:val="24"/>
          <w:szCs w:val="24"/>
          <w:lang w:eastAsia="en-AU"/>
        </w:rPr>
        <w:t xml:space="preserve">, the </w:t>
      </w:r>
      <w:r w:rsidRPr="00D527CF">
        <w:rPr>
          <w:rFonts w:ascii="Calibri Light" w:hAnsi="Calibri Light" w:cs="Arial"/>
          <w:i/>
          <w:color w:val="000000"/>
          <w:sz w:val="24"/>
          <w:szCs w:val="24"/>
          <w:lang w:eastAsia="en-AU"/>
        </w:rPr>
        <w:t>Duty of Care Policy</w:t>
      </w:r>
      <w:r w:rsidRPr="00D527CF">
        <w:rPr>
          <w:rFonts w:ascii="Calibri Light" w:hAnsi="Calibri Light" w:cs="Arial"/>
          <w:color w:val="000000"/>
          <w:sz w:val="24"/>
          <w:szCs w:val="24"/>
          <w:lang w:eastAsia="en-AU"/>
        </w:rPr>
        <w:t xml:space="preserve"> and the </w:t>
      </w:r>
      <w:r w:rsidRPr="00D527CF">
        <w:rPr>
          <w:rFonts w:ascii="Calibri Light" w:hAnsi="Calibri Light" w:cs="Arial"/>
          <w:i/>
          <w:color w:val="000000"/>
          <w:sz w:val="24"/>
          <w:szCs w:val="24"/>
          <w:lang w:eastAsia="en-AU"/>
        </w:rPr>
        <w:t>Swimming Instruction/Water Safety Policy.</w:t>
      </w:r>
    </w:p>
    <w:p w:rsidR="00337058" w:rsidRPr="00D527CF" w:rsidRDefault="00337058" w:rsidP="00D527CF">
      <w:pPr>
        <w:ind w:left="426" w:hanging="426"/>
        <w:rPr>
          <w:rFonts w:ascii="Calibri Light" w:hAnsi="Calibri Light"/>
          <w:i/>
          <w:sz w:val="24"/>
          <w:szCs w:val="24"/>
        </w:rPr>
      </w:pPr>
    </w:p>
    <w:p w:rsidR="00337058" w:rsidRPr="00D527CF" w:rsidRDefault="00337058" w:rsidP="00D527CF">
      <w:pPr>
        <w:ind w:left="426" w:hanging="426"/>
        <w:jc w:val="both"/>
        <w:rPr>
          <w:rStyle w:val="SubtleReference"/>
        </w:rPr>
      </w:pPr>
      <w:r w:rsidRPr="00D527CF">
        <w:rPr>
          <w:rStyle w:val="SubtleReference"/>
        </w:rPr>
        <w:t>Evaluation</w:t>
      </w:r>
    </w:p>
    <w:p w:rsidR="00337058" w:rsidRPr="00D527CF" w:rsidRDefault="00337058" w:rsidP="00D527CF">
      <w:pPr>
        <w:jc w:val="both"/>
        <w:rPr>
          <w:rFonts w:ascii="Calibri Light" w:hAnsi="Calibri Light"/>
        </w:rPr>
      </w:pPr>
      <w:r w:rsidRPr="00D527CF">
        <w:rPr>
          <w:rFonts w:ascii="Calibri Light" w:hAnsi="Calibri Light"/>
        </w:rPr>
        <w:t xml:space="preserve">This policy will be reviewed as part of the school’s </w:t>
      </w:r>
      <w:r w:rsidR="00D527CF" w:rsidRPr="00D527CF">
        <w:rPr>
          <w:rFonts w:ascii="Calibri Light" w:hAnsi="Calibri Light"/>
        </w:rPr>
        <w:t xml:space="preserve">three-year </w:t>
      </w:r>
      <w:r w:rsidRPr="00D527CF">
        <w:rPr>
          <w:rFonts w:ascii="Calibri Light" w:hAnsi="Calibri Light"/>
        </w:rPr>
        <w:t xml:space="preserve">review cycle or if guidelines change (latest </w:t>
      </w:r>
      <w:r w:rsidR="001C6F91" w:rsidRPr="00D527CF">
        <w:rPr>
          <w:rFonts w:ascii="Calibri Light" w:hAnsi="Calibri Light"/>
        </w:rPr>
        <w:t xml:space="preserve">DET </w:t>
      </w:r>
      <w:r w:rsidRPr="00D527CF">
        <w:rPr>
          <w:rFonts w:ascii="Calibri Light" w:hAnsi="Calibri Light"/>
        </w:rPr>
        <w:t xml:space="preserve">update </w:t>
      </w:r>
      <w:r w:rsidR="00926557" w:rsidRPr="00D527CF">
        <w:rPr>
          <w:rFonts w:ascii="Calibri Light" w:hAnsi="Calibri Light"/>
        </w:rPr>
        <w:t xml:space="preserve">late </w:t>
      </w:r>
      <w:r w:rsidR="003F0DB6" w:rsidRPr="00D527CF">
        <w:rPr>
          <w:rFonts w:ascii="Calibri Light" w:hAnsi="Calibri Light"/>
        </w:rPr>
        <w:t>August</w:t>
      </w:r>
      <w:r w:rsidR="008B6EDB" w:rsidRPr="00D527CF">
        <w:rPr>
          <w:rFonts w:ascii="Calibri Light" w:hAnsi="Calibri Light"/>
        </w:rPr>
        <w:t xml:space="preserve"> </w:t>
      </w:r>
      <w:r w:rsidR="001C6F91" w:rsidRPr="00D527CF">
        <w:rPr>
          <w:rFonts w:ascii="Calibri Light" w:hAnsi="Calibri Light"/>
        </w:rPr>
        <w:t>2017).</w:t>
      </w:r>
    </w:p>
    <w:p w:rsidR="00D527CF" w:rsidRDefault="00D527CF" w:rsidP="00D527CF">
      <w:pPr>
        <w:jc w:val="both"/>
        <w:rPr>
          <w:rFonts w:ascii="Calibri Light" w:hAnsi="Calibri Light"/>
          <w:sz w:val="24"/>
          <w:szCs w:val="24"/>
        </w:rPr>
      </w:pPr>
    </w:p>
    <w:p w:rsidR="00D527CF" w:rsidRPr="00D527CF" w:rsidRDefault="00D527CF" w:rsidP="00D527CF">
      <w:pPr>
        <w:ind w:left="426" w:hanging="426"/>
        <w:jc w:val="both"/>
        <w:rPr>
          <w:rFonts w:ascii="Calibri Light" w:hAnsi="Calibri Light"/>
          <w:smallCaps/>
          <w:sz w:val="24"/>
          <w:u w:val="single"/>
        </w:rPr>
      </w:pPr>
      <w:r>
        <w:rPr>
          <w:rStyle w:val="SubtleReference"/>
        </w:rPr>
        <w:t>Ratification</w:t>
      </w:r>
    </w:p>
    <w:p w:rsidR="00337058" w:rsidRPr="00D527CF" w:rsidRDefault="00337058" w:rsidP="00D527CF">
      <w:pPr>
        <w:jc w:val="both"/>
        <w:rPr>
          <w:rFonts w:ascii="Calibri Light" w:hAnsi="Calibri Light"/>
          <w:sz w:val="24"/>
          <w:szCs w:val="24"/>
        </w:rPr>
      </w:pPr>
      <w:r w:rsidRPr="00D527CF">
        <w:rPr>
          <w:rFonts w:ascii="Calibri Light" w:hAnsi="Calibri Light"/>
          <w:sz w:val="24"/>
          <w:szCs w:val="24"/>
        </w:rPr>
        <w:t xml:space="preserve">This </w:t>
      </w:r>
      <w:r w:rsidR="001C6F91" w:rsidRPr="00D527CF">
        <w:rPr>
          <w:rFonts w:ascii="Calibri Light" w:hAnsi="Calibri Light"/>
          <w:sz w:val="24"/>
          <w:szCs w:val="24"/>
        </w:rPr>
        <w:t>update</w:t>
      </w:r>
      <w:r w:rsidRPr="00D527CF">
        <w:rPr>
          <w:rFonts w:ascii="Calibri Light" w:hAnsi="Calibri Light"/>
          <w:sz w:val="24"/>
          <w:szCs w:val="24"/>
        </w:rPr>
        <w:t xml:space="preserve"> was ratified </w:t>
      </w:r>
      <w:r w:rsidR="00E751DC" w:rsidRPr="00D527CF">
        <w:rPr>
          <w:rFonts w:ascii="Calibri Light" w:hAnsi="Calibri Light"/>
          <w:sz w:val="24"/>
          <w:szCs w:val="24"/>
        </w:rPr>
        <w:t xml:space="preserve">by </w:t>
      </w:r>
      <w:r w:rsidR="005F446F" w:rsidRPr="00D527CF">
        <w:rPr>
          <w:rFonts w:ascii="Calibri Light" w:hAnsi="Calibri Light"/>
          <w:sz w:val="24"/>
          <w:szCs w:val="24"/>
        </w:rPr>
        <w:t>the College</w:t>
      </w:r>
      <w:r w:rsidRPr="00D527CF">
        <w:rPr>
          <w:rFonts w:ascii="Calibri Light" w:hAnsi="Calibri Light"/>
          <w:sz w:val="24"/>
          <w:szCs w:val="24"/>
        </w:rPr>
        <w:t xml:space="preserve"> Council on .</w:t>
      </w:r>
      <w:r w:rsidR="00D527CF">
        <w:rPr>
          <w:rFonts w:ascii="Calibri Light" w:hAnsi="Calibri Light"/>
          <w:sz w:val="24"/>
          <w:szCs w:val="24"/>
        </w:rPr>
        <w:t>15</w:t>
      </w:r>
      <w:r w:rsidR="00D527CF" w:rsidRPr="00D527CF">
        <w:rPr>
          <w:rFonts w:ascii="Calibri Light" w:hAnsi="Calibri Light"/>
          <w:sz w:val="24"/>
          <w:szCs w:val="24"/>
          <w:vertAlign w:val="superscript"/>
        </w:rPr>
        <w:t>th</w:t>
      </w:r>
      <w:r w:rsidR="00D527CF">
        <w:rPr>
          <w:rFonts w:ascii="Calibri Light" w:hAnsi="Calibri Light"/>
          <w:sz w:val="24"/>
          <w:szCs w:val="24"/>
        </w:rPr>
        <w:t xml:space="preserve"> </w:t>
      </w:r>
      <w:proofErr w:type="gramStart"/>
      <w:r w:rsidR="00D527CF">
        <w:rPr>
          <w:rFonts w:ascii="Calibri Light" w:hAnsi="Calibri Light"/>
          <w:sz w:val="24"/>
          <w:szCs w:val="24"/>
        </w:rPr>
        <w:t>February,</w:t>
      </w:r>
      <w:proofErr w:type="gramEnd"/>
      <w:r w:rsidR="00D527CF">
        <w:rPr>
          <w:rFonts w:ascii="Calibri Light" w:hAnsi="Calibri Light"/>
          <w:sz w:val="24"/>
          <w:szCs w:val="24"/>
        </w:rPr>
        <w:t xml:space="preserve"> 2018.</w:t>
      </w:r>
    </w:p>
    <w:p w:rsidR="00D527CF" w:rsidRDefault="00D527CF" w:rsidP="00D527CF">
      <w:pPr>
        <w:ind w:left="426" w:hanging="426"/>
        <w:jc w:val="both"/>
        <w:rPr>
          <w:rStyle w:val="SubtleReference"/>
        </w:rPr>
      </w:pPr>
    </w:p>
    <w:p w:rsidR="00337058" w:rsidRPr="00D527CF" w:rsidRDefault="00337058" w:rsidP="00D527CF">
      <w:pPr>
        <w:ind w:left="426" w:hanging="426"/>
        <w:jc w:val="both"/>
        <w:rPr>
          <w:rStyle w:val="SubtleReference"/>
        </w:rPr>
      </w:pPr>
      <w:r w:rsidRPr="00D527CF">
        <w:rPr>
          <w:rStyle w:val="SubtleReference"/>
        </w:rPr>
        <w:t>Reference</w:t>
      </w:r>
      <w:bookmarkStart w:id="0" w:name="_GoBack"/>
      <w:bookmarkEnd w:id="0"/>
    </w:p>
    <w:p w:rsidR="00B3600D" w:rsidRPr="00D527CF" w:rsidRDefault="00BB4F32" w:rsidP="00D527CF">
      <w:pPr>
        <w:ind w:left="426" w:hanging="426"/>
        <w:jc w:val="left"/>
        <w:rPr>
          <w:rFonts w:ascii="Calibri" w:hAnsi="Calibri"/>
          <w:sz w:val="16"/>
          <w:szCs w:val="16"/>
          <w:lang w:eastAsia="en-AU"/>
        </w:rPr>
      </w:pPr>
      <w:hyperlink r:id="rId15" w:history="1">
        <w:r w:rsidR="00337058" w:rsidRPr="00D527CF">
          <w:rPr>
            <w:rStyle w:val="Hyperlink"/>
            <w:rFonts w:ascii="Calibri" w:hAnsi="Calibri"/>
            <w:sz w:val="16"/>
            <w:szCs w:val="16"/>
            <w:lang w:eastAsia="en-AU"/>
          </w:rPr>
          <w:t>www.education.vic.gov.au/school/principals/spag/health/pages/epilepsy.aspx</w:t>
        </w:r>
      </w:hyperlink>
    </w:p>
    <w:sectPr w:rsidR="00B3600D" w:rsidRPr="00D527CF" w:rsidSect="002252ED">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4F32" w:rsidRDefault="00BB4F32" w:rsidP="005D3D77">
      <w:r>
        <w:separator/>
      </w:r>
    </w:p>
  </w:endnote>
  <w:endnote w:type="continuationSeparator" w:id="0">
    <w:p w:rsidR="00BB4F32" w:rsidRDefault="00BB4F32" w:rsidP="005D3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9870039"/>
      <w:docPartObj>
        <w:docPartGallery w:val="Page Numbers (Bottom of Page)"/>
        <w:docPartUnique/>
      </w:docPartObj>
    </w:sdtPr>
    <w:sdtEndPr>
      <w:rPr>
        <w:noProof/>
      </w:rPr>
    </w:sdtEndPr>
    <w:sdtContent>
      <w:p w:rsidR="005D3D77" w:rsidRDefault="005D3D77" w:rsidP="00D527CF">
        <w:pPr>
          <w:pStyle w:val="Footer"/>
        </w:pPr>
        <w:r>
          <w:fldChar w:fldCharType="begin"/>
        </w:r>
        <w:r>
          <w:instrText xml:space="preserve"> PAGE   \* MERGEFORMAT </w:instrText>
        </w:r>
        <w:r>
          <w:fldChar w:fldCharType="separate"/>
        </w:r>
        <w:r w:rsidR="00D5153D">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4F32" w:rsidRDefault="00BB4F32" w:rsidP="005D3D77">
      <w:r>
        <w:separator/>
      </w:r>
    </w:p>
  </w:footnote>
  <w:footnote w:type="continuationSeparator" w:id="0">
    <w:p w:rsidR="00BB4F32" w:rsidRDefault="00BB4F32" w:rsidP="005D3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0" w:type="dxa"/>
      <w:tblLook w:val="04A0" w:firstRow="1" w:lastRow="0" w:firstColumn="1" w:lastColumn="0" w:noHBand="0" w:noVBand="1"/>
    </w:tblPr>
    <w:tblGrid>
      <w:gridCol w:w="6507"/>
      <w:gridCol w:w="2509"/>
    </w:tblGrid>
    <w:tr w:rsidR="00D527CF" w:rsidTr="00D527CF">
      <w:trPr>
        <w:trHeight w:val="1691"/>
      </w:trPr>
      <w:tc>
        <w:tcPr>
          <w:tcW w:w="6912" w:type="dxa"/>
          <w:tcBorders>
            <w:top w:val="single" w:sz="4" w:space="0" w:color="auto"/>
            <w:left w:val="single" w:sz="4" w:space="0" w:color="auto"/>
            <w:bottom w:val="single" w:sz="4" w:space="0" w:color="auto"/>
            <w:right w:val="single" w:sz="4" w:space="0" w:color="auto"/>
          </w:tcBorders>
          <w:vAlign w:val="center"/>
        </w:tcPr>
        <w:p w:rsidR="00D527CF" w:rsidRPr="00D527CF" w:rsidRDefault="00D527CF" w:rsidP="00D527CF">
          <w:pPr>
            <w:tabs>
              <w:tab w:val="left" w:pos="2400"/>
            </w:tabs>
            <w:jc w:val="center"/>
            <w:rPr>
              <w:lang w:eastAsia="en-AU"/>
            </w:rPr>
          </w:pPr>
          <w:r w:rsidRPr="00D527CF">
            <w:rPr>
              <w:rFonts w:ascii="Calibri Light" w:hAnsi="Calibri Light"/>
              <w:sz w:val="36"/>
              <w:szCs w:val="36"/>
              <w:lang w:eastAsia="en-AU"/>
            </w:rPr>
            <w:t>EPILEPSY &amp; SEIZURE POLICY</w:t>
          </w:r>
        </w:p>
      </w:tc>
      <w:tc>
        <w:tcPr>
          <w:tcW w:w="2694" w:type="dxa"/>
          <w:tcBorders>
            <w:top w:val="single" w:sz="4" w:space="0" w:color="auto"/>
            <w:left w:val="single" w:sz="4" w:space="0" w:color="auto"/>
            <w:bottom w:val="single" w:sz="4" w:space="0" w:color="auto"/>
            <w:right w:val="single" w:sz="4" w:space="0" w:color="auto"/>
          </w:tcBorders>
          <w:hideMark/>
        </w:tcPr>
        <w:p w:rsidR="00D527CF" w:rsidRDefault="00D527CF" w:rsidP="00D527CF">
          <w:pPr>
            <w:pStyle w:val="Title"/>
            <w:jc w:val="right"/>
            <w:rPr>
              <w:lang w:eastAsia="en-AU"/>
            </w:rPr>
          </w:pPr>
          <w:r>
            <w:rPr>
              <w:noProof/>
              <w:lang w:eastAsia="en-AU"/>
            </w:rPr>
            <w:drawing>
              <wp:anchor distT="0" distB="0" distL="114300" distR="114300" simplePos="0" relativeHeight="251659264" behindDoc="0" locked="0" layoutInCell="1" allowOverlap="1" wp14:anchorId="1E5AB962" wp14:editId="1986989B">
                <wp:simplePos x="0" y="0"/>
                <wp:positionH relativeFrom="column">
                  <wp:posOffset>324485</wp:posOffset>
                </wp:positionH>
                <wp:positionV relativeFrom="paragraph">
                  <wp:posOffset>59055</wp:posOffset>
                </wp:positionV>
                <wp:extent cx="908050" cy="9525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952500"/>
                        </a:xfrm>
                        <a:prstGeom prst="rect">
                          <a:avLst/>
                        </a:prstGeom>
                        <a:noFill/>
                      </pic:spPr>
                    </pic:pic>
                  </a:graphicData>
                </a:graphic>
                <wp14:sizeRelH relativeFrom="page">
                  <wp14:pctWidth>0</wp14:pctWidth>
                </wp14:sizeRelH>
                <wp14:sizeRelV relativeFrom="page">
                  <wp14:pctHeight>0</wp14:pctHeight>
                </wp14:sizeRelV>
              </wp:anchor>
            </w:drawing>
          </w:r>
        </w:p>
      </w:tc>
    </w:tr>
  </w:tbl>
  <w:p w:rsidR="005D3D77" w:rsidRDefault="005D3D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37439"/>
    <w:multiLevelType w:val="hybridMultilevel"/>
    <w:tmpl w:val="ECEA6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9D0613"/>
    <w:multiLevelType w:val="hybridMultilevel"/>
    <w:tmpl w:val="8B2449C0"/>
    <w:lvl w:ilvl="0" w:tplc="479812EC">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181C218B"/>
    <w:multiLevelType w:val="hybridMultilevel"/>
    <w:tmpl w:val="38382C82"/>
    <w:lvl w:ilvl="0" w:tplc="479812EC">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2513128D"/>
    <w:multiLevelType w:val="hybridMultilevel"/>
    <w:tmpl w:val="982E9592"/>
    <w:lvl w:ilvl="0" w:tplc="479812EC">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284D459C"/>
    <w:multiLevelType w:val="hybridMultilevel"/>
    <w:tmpl w:val="FAB47B4C"/>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5C6FFE"/>
    <w:multiLevelType w:val="hybridMultilevel"/>
    <w:tmpl w:val="673E32DE"/>
    <w:lvl w:ilvl="0" w:tplc="E9A63CAE">
      <w:numFmt w:val="bullet"/>
      <w:lvlText w:val="─"/>
      <w:lvlJc w:val="left"/>
      <w:pPr>
        <w:ind w:left="1571" w:hanging="360"/>
      </w:pPr>
      <w:rPr>
        <w:rFonts w:ascii="Calibri Light" w:eastAsiaTheme="minorHAnsi" w:hAnsi="Calibri Light" w:cstheme="minorBidi" w:hint="default"/>
        <w:color w:val="auto"/>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34543D1E"/>
    <w:multiLevelType w:val="hybridMultilevel"/>
    <w:tmpl w:val="C150B5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73A5E52"/>
    <w:multiLevelType w:val="hybridMultilevel"/>
    <w:tmpl w:val="723E482C"/>
    <w:lvl w:ilvl="0" w:tplc="479812EC">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8" w15:restartNumberingAfterBreak="0">
    <w:nsid w:val="3F666F99"/>
    <w:multiLevelType w:val="hybridMultilevel"/>
    <w:tmpl w:val="0C6E2D1A"/>
    <w:lvl w:ilvl="0" w:tplc="479812EC">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421857E4"/>
    <w:multiLevelType w:val="hybridMultilevel"/>
    <w:tmpl w:val="F86E4E6E"/>
    <w:lvl w:ilvl="0" w:tplc="479812EC">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0" w15:restartNumberingAfterBreak="0">
    <w:nsid w:val="444A7F18"/>
    <w:multiLevelType w:val="hybridMultilevel"/>
    <w:tmpl w:val="1AC208D6"/>
    <w:lvl w:ilvl="0" w:tplc="479812EC">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4C826AC7"/>
    <w:multiLevelType w:val="hybridMultilevel"/>
    <w:tmpl w:val="46DE0D0A"/>
    <w:lvl w:ilvl="0" w:tplc="479812EC">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53110C37"/>
    <w:multiLevelType w:val="hybridMultilevel"/>
    <w:tmpl w:val="B0901706"/>
    <w:lvl w:ilvl="0" w:tplc="479812EC">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57AE7AFA"/>
    <w:multiLevelType w:val="hybridMultilevel"/>
    <w:tmpl w:val="26CA9F66"/>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0AF51A4"/>
    <w:multiLevelType w:val="hybridMultilevel"/>
    <w:tmpl w:val="89841514"/>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53906B7"/>
    <w:multiLevelType w:val="hybridMultilevel"/>
    <w:tmpl w:val="8334C9E0"/>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5506BA3"/>
    <w:multiLevelType w:val="hybridMultilevel"/>
    <w:tmpl w:val="AFEA5978"/>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3EE3222"/>
    <w:multiLevelType w:val="hybridMultilevel"/>
    <w:tmpl w:val="71403B8A"/>
    <w:lvl w:ilvl="0" w:tplc="E9A63CAE">
      <w:numFmt w:val="bullet"/>
      <w:lvlText w:val="─"/>
      <w:lvlJc w:val="left"/>
      <w:pPr>
        <w:ind w:left="1571" w:hanging="360"/>
      </w:pPr>
      <w:rPr>
        <w:rFonts w:ascii="Calibri Light" w:eastAsiaTheme="minorHAnsi" w:hAnsi="Calibri Light" w:cstheme="minorBidi" w:hint="default"/>
        <w:color w:val="auto"/>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8" w15:restartNumberingAfterBreak="0">
    <w:nsid w:val="755B7974"/>
    <w:multiLevelType w:val="hybridMultilevel"/>
    <w:tmpl w:val="54EA24BE"/>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3"/>
  </w:num>
  <w:num w:numId="4">
    <w:abstractNumId w:val="16"/>
  </w:num>
  <w:num w:numId="5">
    <w:abstractNumId w:val="18"/>
  </w:num>
  <w:num w:numId="6">
    <w:abstractNumId w:val="17"/>
  </w:num>
  <w:num w:numId="7">
    <w:abstractNumId w:val="7"/>
  </w:num>
  <w:num w:numId="8">
    <w:abstractNumId w:val="9"/>
  </w:num>
  <w:num w:numId="9">
    <w:abstractNumId w:val="10"/>
  </w:num>
  <w:num w:numId="10">
    <w:abstractNumId w:val="1"/>
  </w:num>
  <w:num w:numId="11">
    <w:abstractNumId w:val="2"/>
  </w:num>
  <w:num w:numId="12">
    <w:abstractNumId w:val="8"/>
  </w:num>
  <w:num w:numId="13">
    <w:abstractNumId w:val="11"/>
  </w:num>
  <w:num w:numId="14">
    <w:abstractNumId w:val="15"/>
  </w:num>
  <w:num w:numId="15">
    <w:abstractNumId w:val="12"/>
  </w:num>
  <w:num w:numId="16">
    <w:abstractNumId w:val="3"/>
  </w:num>
  <w:num w:numId="17">
    <w:abstractNumId w:val="5"/>
  </w:num>
  <w:num w:numId="18">
    <w:abstractNumId w:val="13"/>
  </w:num>
  <w:num w:numId="19">
    <w:abstractNumId w:val="6"/>
  </w:num>
  <w:num w:numId="20">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00D"/>
    <w:rsid w:val="00013987"/>
    <w:rsid w:val="00022D22"/>
    <w:rsid w:val="0005658F"/>
    <w:rsid w:val="00065998"/>
    <w:rsid w:val="00085604"/>
    <w:rsid w:val="000B2705"/>
    <w:rsid w:val="000C5A22"/>
    <w:rsid w:val="000F59D2"/>
    <w:rsid w:val="00161EEB"/>
    <w:rsid w:val="001C62D9"/>
    <w:rsid w:val="001C6F91"/>
    <w:rsid w:val="002252ED"/>
    <w:rsid w:val="00257407"/>
    <w:rsid w:val="00293FF8"/>
    <w:rsid w:val="002A4594"/>
    <w:rsid w:val="002B0327"/>
    <w:rsid w:val="002B6D9D"/>
    <w:rsid w:val="00337058"/>
    <w:rsid w:val="003627CB"/>
    <w:rsid w:val="003C0CD6"/>
    <w:rsid w:val="003F0DB6"/>
    <w:rsid w:val="00441C6E"/>
    <w:rsid w:val="00451B2C"/>
    <w:rsid w:val="00463D52"/>
    <w:rsid w:val="004A0CBF"/>
    <w:rsid w:val="004B62A9"/>
    <w:rsid w:val="004E5516"/>
    <w:rsid w:val="005011FE"/>
    <w:rsid w:val="00515A38"/>
    <w:rsid w:val="005176F6"/>
    <w:rsid w:val="00521774"/>
    <w:rsid w:val="00536B92"/>
    <w:rsid w:val="0053761D"/>
    <w:rsid w:val="00564537"/>
    <w:rsid w:val="00580C49"/>
    <w:rsid w:val="00586C08"/>
    <w:rsid w:val="005B7C17"/>
    <w:rsid w:val="005D3D77"/>
    <w:rsid w:val="005E3966"/>
    <w:rsid w:val="005F446F"/>
    <w:rsid w:val="00620432"/>
    <w:rsid w:val="006222E7"/>
    <w:rsid w:val="00702C6C"/>
    <w:rsid w:val="00715B0F"/>
    <w:rsid w:val="00725257"/>
    <w:rsid w:val="00737336"/>
    <w:rsid w:val="00763190"/>
    <w:rsid w:val="007B2F3F"/>
    <w:rsid w:val="007B69B2"/>
    <w:rsid w:val="007C6CC7"/>
    <w:rsid w:val="008073A6"/>
    <w:rsid w:val="00812DB4"/>
    <w:rsid w:val="008232FB"/>
    <w:rsid w:val="00857D19"/>
    <w:rsid w:val="00872578"/>
    <w:rsid w:val="00874B72"/>
    <w:rsid w:val="008B6EDB"/>
    <w:rsid w:val="008C114A"/>
    <w:rsid w:val="008E23BD"/>
    <w:rsid w:val="008E7298"/>
    <w:rsid w:val="00926557"/>
    <w:rsid w:val="009277F0"/>
    <w:rsid w:val="00961C07"/>
    <w:rsid w:val="009729CD"/>
    <w:rsid w:val="00982585"/>
    <w:rsid w:val="009F095C"/>
    <w:rsid w:val="00A06C9D"/>
    <w:rsid w:val="00A7284F"/>
    <w:rsid w:val="00A862EA"/>
    <w:rsid w:val="00AA09DE"/>
    <w:rsid w:val="00B3600D"/>
    <w:rsid w:val="00BA3090"/>
    <w:rsid w:val="00BA6B71"/>
    <w:rsid w:val="00BB4F32"/>
    <w:rsid w:val="00BC6B9B"/>
    <w:rsid w:val="00BE256D"/>
    <w:rsid w:val="00BF081D"/>
    <w:rsid w:val="00C2061B"/>
    <w:rsid w:val="00C20C32"/>
    <w:rsid w:val="00C34CCD"/>
    <w:rsid w:val="00C94BFD"/>
    <w:rsid w:val="00C95746"/>
    <w:rsid w:val="00CA1821"/>
    <w:rsid w:val="00CC5958"/>
    <w:rsid w:val="00CD39B5"/>
    <w:rsid w:val="00CD5A2E"/>
    <w:rsid w:val="00CE31AB"/>
    <w:rsid w:val="00CF5CD7"/>
    <w:rsid w:val="00D02DDC"/>
    <w:rsid w:val="00D237F6"/>
    <w:rsid w:val="00D5153D"/>
    <w:rsid w:val="00D527CF"/>
    <w:rsid w:val="00D768CB"/>
    <w:rsid w:val="00D8743F"/>
    <w:rsid w:val="00D90A21"/>
    <w:rsid w:val="00DA7255"/>
    <w:rsid w:val="00DD674A"/>
    <w:rsid w:val="00E07FC0"/>
    <w:rsid w:val="00E21999"/>
    <w:rsid w:val="00E2250E"/>
    <w:rsid w:val="00E40A2E"/>
    <w:rsid w:val="00E7469A"/>
    <w:rsid w:val="00E751DC"/>
    <w:rsid w:val="00EC35C1"/>
    <w:rsid w:val="00F650DB"/>
    <w:rsid w:val="00F77B23"/>
    <w:rsid w:val="00F87748"/>
    <w:rsid w:val="00FC1A5D"/>
    <w:rsid w:val="00FF36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92808"/>
  <w15:docId w15:val="{07733403-548F-4FC5-888D-39E6460B7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52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DDC"/>
    <w:pPr>
      <w:ind w:left="720"/>
      <w:contextualSpacing/>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02DDC"/>
    <w:rPr>
      <w:color w:val="0000FF"/>
      <w:u w:val="single"/>
    </w:rPr>
  </w:style>
  <w:style w:type="paragraph" w:styleId="NoSpacing">
    <w:name w:val="No Spacing"/>
    <w:uiPriority w:val="1"/>
    <w:qFormat/>
    <w:rsid w:val="00D02DDC"/>
    <w:pPr>
      <w:spacing w:afterAutospacing="1"/>
      <w:jc w:val="left"/>
    </w:pPr>
    <w:rPr>
      <w:rFonts w:ascii="Arial Narrow" w:eastAsia="Calibri" w:hAnsi="Arial Narrow" w:cs="Times New Roman"/>
    </w:rPr>
  </w:style>
  <w:style w:type="character" w:styleId="Emphasis">
    <w:name w:val="Emphasis"/>
    <w:basedOn w:val="DefaultParagraphFont"/>
    <w:uiPriority w:val="20"/>
    <w:qFormat/>
    <w:rsid w:val="00D02DDC"/>
    <w:rPr>
      <w:b w:val="0"/>
      <w:bCs w:val="0"/>
      <w:i/>
      <w:iCs/>
    </w:rPr>
  </w:style>
  <w:style w:type="character" w:styleId="Strong">
    <w:name w:val="Strong"/>
    <w:basedOn w:val="DefaultParagraphFont"/>
    <w:uiPriority w:val="22"/>
    <w:qFormat/>
    <w:rsid w:val="00337058"/>
    <w:rPr>
      <w:b/>
      <w:bCs/>
      <w:i w:val="0"/>
      <w:iCs w:val="0"/>
    </w:rPr>
  </w:style>
  <w:style w:type="paragraph" w:styleId="Header">
    <w:name w:val="header"/>
    <w:basedOn w:val="Normal"/>
    <w:link w:val="HeaderChar"/>
    <w:uiPriority w:val="99"/>
    <w:rsid w:val="00BA6B71"/>
    <w:pPr>
      <w:tabs>
        <w:tab w:val="center" w:pos="4153"/>
        <w:tab w:val="right" w:pos="8306"/>
      </w:tabs>
      <w:jc w:val="left"/>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BA6B71"/>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5D3D77"/>
    <w:pPr>
      <w:tabs>
        <w:tab w:val="center" w:pos="4513"/>
        <w:tab w:val="right" w:pos="9026"/>
      </w:tabs>
    </w:pPr>
  </w:style>
  <w:style w:type="character" w:customStyle="1" w:styleId="FooterChar">
    <w:name w:val="Footer Char"/>
    <w:basedOn w:val="DefaultParagraphFont"/>
    <w:link w:val="Footer"/>
    <w:uiPriority w:val="99"/>
    <w:rsid w:val="005D3D77"/>
  </w:style>
  <w:style w:type="paragraph" w:styleId="Title">
    <w:name w:val="Title"/>
    <w:basedOn w:val="Normal"/>
    <w:link w:val="TitleChar"/>
    <w:qFormat/>
    <w:rsid w:val="005D3D77"/>
    <w:rPr>
      <w:rFonts w:asciiTheme="majorHAnsi" w:eastAsia="Times New Roman" w:hAnsiTheme="majorHAnsi" w:cs="Times New Roman"/>
      <w:b/>
      <w:caps/>
      <w:sz w:val="28"/>
      <w:szCs w:val="24"/>
    </w:rPr>
  </w:style>
  <w:style w:type="character" w:customStyle="1" w:styleId="TitleChar">
    <w:name w:val="Title Char"/>
    <w:basedOn w:val="DefaultParagraphFont"/>
    <w:link w:val="Title"/>
    <w:rsid w:val="005D3D77"/>
    <w:rPr>
      <w:rFonts w:asciiTheme="majorHAnsi" w:eastAsia="Times New Roman" w:hAnsiTheme="majorHAnsi" w:cs="Times New Roman"/>
      <w:b/>
      <w:caps/>
      <w:sz w:val="28"/>
      <w:szCs w:val="24"/>
    </w:rPr>
  </w:style>
  <w:style w:type="table" w:styleId="TableGrid">
    <w:name w:val="Table Grid"/>
    <w:basedOn w:val="TableNormal"/>
    <w:rsid w:val="005D3D77"/>
    <w:pPr>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5D3D77"/>
    <w:rPr>
      <w:rFonts w:ascii="Calibri Light" w:hAnsi="Calibri Light"/>
      <w:smallCaps/>
      <w:color w:val="auto"/>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143088">
      <w:bodyDiv w:val="1"/>
      <w:marLeft w:val="0"/>
      <w:marRight w:val="0"/>
      <w:marTop w:val="0"/>
      <w:marBottom w:val="0"/>
      <w:divBdr>
        <w:top w:val="none" w:sz="0" w:space="0" w:color="auto"/>
        <w:left w:val="none" w:sz="0" w:space="0" w:color="auto"/>
        <w:bottom w:val="none" w:sz="0" w:space="0" w:color="auto"/>
        <w:right w:val="none" w:sz="0" w:space="0" w:color="auto"/>
      </w:divBdr>
    </w:div>
    <w:div w:id="1184049149">
      <w:bodyDiv w:val="1"/>
      <w:marLeft w:val="0"/>
      <w:marRight w:val="0"/>
      <w:marTop w:val="0"/>
      <w:marBottom w:val="0"/>
      <w:divBdr>
        <w:top w:val="none" w:sz="0" w:space="0" w:color="auto"/>
        <w:left w:val="none" w:sz="0" w:space="0" w:color="auto"/>
        <w:bottom w:val="none" w:sz="0" w:space="0" w:color="auto"/>
        <w:right w:val="none" w:sz="0" w:space="0" w:color="auto"/>
      </w:divBdr>
    </w:div>
    <w:div w:id="2126381098">
      <w:bodyDiv w:val="1"/>
      <w:marLeft w:val="0"/>
      <w:marRight w:val="0"/>
      <w:marTop w:val="0"/>
      <w:marBottom w:val="0"/>
      <w:divBdr>
        <w:top w:val="none" w:sz="0" w:space="0" w:color="auto"/>
        <w:left w:val="none" w:sz="0" w:space="0" w:color="auto"/>
        <w:bottom w:val="none" w:sz="0" w:space="0" w:color="auto"/>
        <w:right w:val="none" w:sz="0" w:space="0" w:color="auto"/>
      </w:divBdr>
      <w:divsChild>
        <w:div w:id="1616985149">
          <w:marLeft w:val="0"/>
          <w:marRight w:val="0"/>
          <w:marTop w:val="0"/>
          <w:marBottom w:val="0"/>
          <w:divBdr>
            <w:top w:val="none" w:sz="0" w:space="0" w:color="auto"/>
            <w:left w:val="none" w:sz="0" w:space="0" w:color="auto"/>
            <w:bottom w:val="none" w:sz="0" w:space="0" w:color="auto"/>
            <w:right w:val="none" w:sz="0" w:space="0" w:color="auto"/>
          </w:divBdr>
          <w:divsChild>
            <w:div w:id="2094429088">
              <w:marLeft w:val="0"/>
              <w:marRight w:val="0"/>
              <w:marTop w:val="0"/>
              <w:marBottom w:val="0"/>
              <w:divBdr>
                <w:top w:val="none" w:sz="0" w:space="0" w:color="auto"/>
                <w:left w:val="none" w:sz="0" w:space="0" w:color="auto"/>
                <w:bottom w:val="none" w:sz="0" w:space="0" w:color="auto"/>
                <w:right w:val="none" w:sz="0" w:space="0" w:color="auto"/>
              </w:divBdr>
              <w:divsChild>
                <w:div w:id="1077090032">
                  <w:marLeft w:val="0"/>
                  <w:marRight w:val="0"/>
                  <w:marTop w:val="0"/>
                  <w:marBottom w:val="0"/>
                  <w:divBdr>
                    <w:top w:val="none" w:sz="0" w:space="0" w:color="auto"/>
                    <w:left w:val="none" w:sz="0" w:space="0" w:color="auto"/>
                    <w:bottom w:val="none" w:sz="0" w:space="0" w:color="auto"/>
                    <w:right w:val="none" w:sz="0" w:space="0" w:color="auto"/>
                  </w:divBdr>
                  <w:divsChild>
                    <w:div w:id="1568414453">
                      <w:marLeft w:val="0"/>
                      <w:marRight w:val="0"/>
                      <w:marTop w:val="0"/>
                      <w:marBottom w:val="0"/>
                      <w:divBdr>
                        <w:top w:val="none" w:sz="0" w:space="0" w:color="auto"/>
                        <w:left w:val="none" w:sz="0" w:space="0" w:color="auto"/>
                        <w:bottom w:val="none" w:sz="0" w:space="0" w:color="auto"/>
                        <w:right w:val="none" w:sz="0" w:space="0" w:color="auto"/>
                      </w:divBdr>
                      <w:divsChild>
                        <w:div w:id="1593396488">
                          <w:marLeft w:val="0"/>
                          <w:marRight w:val="0"/>
                          <w:marTop w:val="0"/>
                          <w:marBottom w:val="0"/>
                          <w:divBdr>
                            <w:top w:val="none" w:sz="0" w:space="0" w:color="auto"/>
                            <w:left w:val="none" w:sz="0" w:space="0" w:color="auto"/>
                            <w:bottom w:val="none" w:sz="0" w:space="0" w:color="auto"/>
                            <w:right w:val="none" w:sz="0" w:space="0" w:color="auto"/>
                          </w:divBdr>
                          <w:divsChild>
                            <w:div w:id="843280027">
                              <w:marLeft w:val="0"/>
                              <w:marRight w:val="0"/>
                              <w:marTop w:val="0"/>
                              <w:marBottom w:val="0"/>
                              <w:divBdr>
                                <w:top w:val="none" w:sz="0" w:space="0" w:color="auto"/>
                                <w:left w:val="none" w:sz="0" w:space="0" w:color="auto"/>
                                <w:bottom w:val="none" w:sz="0" w:space="0" w:color="auto"/>
                                <w:right w:val="none" w:sz="0" w:space="0" w:color="auto"/>
                              </w:divBdr>
                              <w:divsChild>
                                <w:div w:id="299458011">
                                  <w:marLeft w:val="0"/>
                                  <w:marRight w:val="0"/>
                                  <w:marTop w:val="0"/>
                                  <w:marBottom w:val="0"/>
                                  <w:divBdr>
                                    <w:top w:val="none" w:sz="0" w:space="0" w:color="auto"/>
                                    <w:left w:val="none" w:sz="0" w:space="0" w:color="auto"/>
                                    <w:bottom w:val="none" w:sz="0" w:space="0" w:color="auto"/>
                                    <w:right w:val="none" w:sz="0" w:space="0" w:color="auto"/>
                                  </w:divBdr>
                                  <w:divsChild>
                                    <w:div w:id="1162618603">
                                      <w:marLeft w:val="0"/>
                                      <w:marRight w:val="0"/>
                                      <w:marTop w:val="0"/>
                                      <w:marBottom w:val="0"/>
                                      <w:divBdr>
                                        <w:top w:val="none" w:sz="0" w:space="0" w:color="auto"/>
                                        <w:left w:val="none" w:sz="0" w:space="0" w:color="auto"/>
                                        <w:bottom w:val="none" w:sz="0" w:space="0" w:color="auto"/>
                                        <w:right w:val="none" w:sz="0" w:space="0" w:color="auto"/>
                                      </w:divBdr>
                                      <w:divsChild>
                                        <w:div w:id="1489323969">
                                          <w:marLeft w:val="0"/>
                                          <w:marRight w:val="0"/>
                                          <w:marTop w:val="0"/>
                                          <w:marBottom w:val="0"/>
                                          <w:divBdr>
                                            <w:top w:val="none" w:sz="0" w:space="0" w:color="auto"/>
                                            <w:left w:val="none" w:sz="0" w:space="0" w:color="auto"/>
                                            <w:bottom w:val="none" w:sz="0" w:space="0" w:color="auto"/>
                                            <w:right w:val="none" w:sz="0" w:space="0" w:color="auto"/>
                                          </w:divBdr>
                                          <w:divsChild>
                                            <w:div w:id="555122466">
                                              <w:marLeft w:val="0"/>
                                              <w:marRight w:val="0"/>
                                              <w:marTop w:val="0"/>
                                              <w:marBottom w:val="0"/>
                                              <w:divBdr>
                                                <w:top w:val="none" w:sz="0" w:space="0" w:color="auto"/>
                                                <w:left w:val="none" w:sz="0" w:space="0" w:color="auto"/>
                                                <w:bottom w:val="none" w:sz="0" w:space="0" w:color="auto"/>
                                                <w:right w:val="none" w:sz="0" w:space="0" w:color="auto"/>
                                              </w:divBdr>
                                              <w:divsChild>
                                                <w:div w:id="272396947">
                                                  <w:marLeft w:val="0"/>
                                                  <w:marRight w:val="0"/>
                                                  <w:marTop w:val="0"/>
                                                  <w:marBottom w:val="0"/>
                                                  <w:divBdr>
                                                    <w:top w:val="none" w:sz="0" w:space="0" w:color="auto"/>
                                                    <w:left w:val="none" w:sz="0" w:space="0" w:color="auto"/>
                                                    <w:bottom w:val="none" w:sz="0" w:space="0" w:color="auto"/>
                                                    <w:right w:val="none" w:sz="0" w:space="0" w:color="auto"/>
                                                  </w:divBdr>
                                                  <w:divsChild>
                                                    <w:div w:id="614019409">
                                                      <w:marLeft w:val="0"/>
                                                      <w:marRight w:val="0"/>
                                                      <w:marTop w:val="300"/>
                                                      <w:marBottom w:val="0"/>
                                                      <w:divBdr>
                                                        <w:top w:val="none" w:sz="0" w:space="0" w:color="auto"/>
                                                        <w:left w:val="none" w:sz="0" w:space="0" w:color="auto"/>
                                                        <w:bottom w:val="none" w:sz="0" w:space="0" w:color="auto"/>
                                                        <w:right w:val="none" w:sz="0" w:space="0" w:color="auto"/>
                                                      </w:divBdr>
                                                      <w:divsChild>
                                                        <w:div w:id="14939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pilepsysmartschools.org.au/smart-schools-resourc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learning.epilepsyfoundation.org.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ducation.vic.gov.au/school/principals/spag/health/Pages/supportplanning.aspx" TargetMode="External"/><Relationship Id="rId5" Type="http://schemas.openxmlformats.org/officeDocument/2006/relationships/styles" Target="styles.xml"/><Relationship Id="rId15" Type="http://schemas.openxmlformats.org/officeDocument/2006/relationships/hyperlink" Target="http://www.education.vic.gov.au/school/principals/spag/health/pages/epilepsy.aspx" TargetMode="External"/><Relationship Id="rId10" Type="http://schemas.openxmlformats.org/officeDocument/2006/relationships/hyperlink" Target="http://epilepsyfoundation.org.au/epilepsy-management-plan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ducation.vic.gov.au/school/parents/needs/Pages/supportgroup.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AB4DE5E705584E950EF497F731B2AC" ma:contentTypeVersion="4" ma:contentTypeDescription="Create a new document." ma:contentTypeScope="" ma:versionID="fcf4fe7d2875eeb93798061f928e28ff">
  <xsd:schema xmlns:xsd="http://www.w3.org/2001/XMLSchema" xmlns:xs="http://www.w3.org/2001/XMLSchema" xmlns:p="http://schemas.microsoft.com/office/2006/metadata/properties" xmlns:ns2="80ebdd2e-2a79-4ec2-9e8a-ba959cb8afdb" xmlns:ns3="70a5c1fa-c721-4e61-8be1-81c4af2d950f" targetNamespace="http://schemas.microsoft.com/office/2006/metadata/properties" ma:root="true" ma:fieldsID="4e1410ca6406d49e8c5a631428ca6131" ns2:_="" ns3:_="">
    <xsd:import namespace="80ebdd2e-2a79-4ec2-9e8a-ba959cb8afdb"/>
    <xsd:import namespace="70a5c1fa-c721-4e61-8be1-81c4af2d95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dd2e-2a79-4ec2-9e8a-ba959cb8af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5c1fa-c721-4e61-8be1-81c4af2d95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E4830C-E980-4EEF-998B-741ADE10CE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5DE9EB-530C-422F-B042-8440147D0390}">
  <ds:schemaRefs>
    <ds:schemaRef ds:uri="http://schemas.microsoft.com/sharepoint/v3/contenttype/forms"/>
  </ds:schemaRefs>
</ds:datastoreItem>
</file>

<file path=customXml/itemProps3.xml><?xml version="1.0" encoding="utf-8"?>
<ds:datastoreItem xmlns:ds="http://schemas.openxmlformats.org/officeDocument/2006/customXml" ds:itemID="{A92D1E36-22C3-45C2-A4E2-5C3E1DDAC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dd2e-2a79-4ec2-9e8a-ba959cb8afdb"/>
    <ds:schemaRef ds:uri="70a5c1fa-c721-4e61-8be1-81c4af2d9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1760</Words>
  <Characters>10034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Anna Rigoni</cp:lastModifiedBy>
  <cp:revision>6</cp:revision>
  <dcterms:created xsi:type="dcterms:W3CDTF">2017-09-19T02:17:00Z</dcterms:created>
  <dcterms:modified xsi:type="dcterms:W3CDTF">2017-12-31T05:59:00Z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0x01010025AB4DE5E705584E950EF497F731B2AC</vt:lpwstr>
  </property>
</Properties>
</file>