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33A" w:rsidRPr="00B4081B" w:rsidRDefault="0017633A" w:rsidP="00B4081B">
      <w:pPr>
        <w:pStyle w:val="NoSpacing"/>
        <w:ind w:left="426" w:right="-46" w:hanging="426"/>
        <w:jc w:val="both"/>
        <w:rPr>
          <w:rFonts w:asciiTheme="majorHAnsi" w:hAnsiTheme="majorHAnsi"/>
          <w:sz w:val="28"/>
          <w:szCs w:val="21"/>
        </w:rPr>
      </w:pPr>
      <w:r w:rsidRPr="00111088">
        <w:rPr>
          <w:rStyle w:val="SubtleReference"/>
          <w:u w:val="single"/>
        </w:rPr>
        <w:t>Rationale</w:t>
      </w:r>
    </w:p>
    <w:p w:rsidR="0017633A" w:rsidRPr="00531E1A" w:rsidRDefault="0017633A" w:rsidP="00B4081B">
      <w:pPr>
        <w:pStyle w:val="NoSpacing"/>
        <w:numPr>
          <w:ilvl w:val="0"/>
          <w:numId w:val="42"/>
        </w:numPr>
        <w:ind w:left="426" w:right="-46" w:hanging="426"/>
        <w:jc w:val="both"/>
        <w:rPr>
          <w:rFonts w:asciiTheme="majorHAnsi" w:hAnsiTheme="majorHAnsi"/>
          <w:sz w:val="24"/>
          <w:szCs w:val="21"/>
        </w:rPr>
      </w:pPr>
      <w:r w:rsidRPr="00531E1A">
        <w:rPr>
          <w:rFonts w:asciiTheme="majorHAnsi" w:hAnsiTheme="majorHAnsi" w:cs="Arial"/>
          <w:sz w:val="24"/>
          <w:szCs w:val="21"/>
        </w:rPr>
        <w:t>Data collection and analysis provides information about what students know and can do, and enables the school to make recommendations for their future learning.</w:t>
      </w:r>
    </w:p>
    <w:p w:rsidR="0017633A" w:rsidRPr="00111088" w:rsidRDefault="0017633A" w:rsidP="00B4081B">
      <w:pPr>
        <w:pStyle w:val="NoSpacing"/>
        <w:ind w:left="426" w:right="-46" w:hanging="426"/>
        <w:jc w:val="both"/>
        <w:rPr>
          <w:rFonts w:asciiTheme="majorHAnsi" w:hAnsiTheme="majorHAnsi"/>
          <w:sz w:val="28"/>
          <w:szCs w:val="21"/>
        </w:rPr>
      </w:pPr>
    </w:p>
    <w:p w:rsidR="0017633A" w:rsidRPr="00111088" w:rsidRDefault="0017633A" w:rsidP="00B4081B">
      <w:pPr>
        <w:pStyle w:val="NoSpacing"/>
        <w:ind w:left="426" w:right="-46" w:hanging="426"/>
        <w:jc w:val="both"/>
        <w:rPr>
          <w:rStyle w:val="SubtleReference"/>
          <w:u w:val="single"/>
        </w:rPr>
      </w:pPr>
      <w:r w:rsidRPr="00111088">
        <w:rPr>
          <w:rStyle w:val="SubtleReference"/>
          <w:u w:val="single"/>
        </w:rPr>
        <w:t>Purpose</w:t>
      </w:r>
    </w:p>
    <w:p w:rsidR="0017633A" w:rsidRPr="00531E1A" w:rsidRDefault="0017633A" w:rsidP="00B4081B">
      <w:pPr>
        <w:pStyle w:val="NoSpacing"/>
        <w:numPr>
          <w:ilvl w:val="0"/>
          <w:numId w:val="43"/>
        </w:numPr>
        <w:ind w:left="426" w:right="-46" w:hanging="426"/>
        <w:jc w:val="both"/>
        <w:rPr>
          <w:rFonts w:asciiTheme="majorHAnsi" w:hAnsiTheme="majorHAnsi"/>
          <w:sz w:val="24"/>
          <w:szCs w:val="21"/>
        </w:rPr>
      </w:pPr>
      <w:r w:rsidRPr="00531E1A">
        <w:rPr>
          <w:rFonts w:asciiTheme="majorHAnsi" w:hAnsiTheme="majorHAnsi"/>
          <w:sz w:val="24"/>
          <w:szCs w:val="21"/>
        </w:rPr>
        <w:t xml:space="preserve">To ensure </w:t>
      </w:r>
      <w:r w:rsidR="00B0511B" w:rsidRPr="00531E1A">
        <w:rPr>
          <w:rFonts w:asciiTheme="majorHAnsi" w:hAnsiTheme="majorHAnsi"/>
          <w:sz w:val="24"/>
          <w:szCs w:val="21"/>
        </w:rPr>
        <w:t>Charles La Trobe College</w:t>
      </w:r>
      <w:r w:rsidRPr="00531E1A">
        <w:rPr>
          <w:rFonts w:asciiTheme="majorHAnsi" w:hAnsiTheme="majorHAnsi"/>
          <w:sz w:val="24"/>
          <w:szCs w:val="21"/>
        </w:rPr>
        <w:t xml:space="preserve"> purposefully analyses and utilises data to set goals and targets for improved outcomes, including </w:t>
      </w:r>
      <w:r w:rsidR="00DB10CF" w:rsidRPr="00531E1A">
        <w:rPr>
          <w:rFonts w:asciiTheme="majorHAnsi" w:hAnsiTheme="majorHAnsi"/>
          <w:sz w:val="24"/>
          <w:szCs w:val="21"/>
        </w:rPr>
        <w:t xml:space="preserve">for </w:t>
      </w:r>
      <w:r w:rsidRPr="00531E1A">
        <w:rPr>
          <w:rFonts w:asciiTheme="majorHAnsi" w:hAnsiTheme="majorHAnsi"/>
          <w:sz w:val="24"/>
          <w:szCs w:val="21"/>
        </w:rPr>
        <w:t>students at risk.</w:t>
      </w:r>
    </w:p>
    <w:p w:rsidR="0017633A" w:rsidRPr="00531E1A" w:rsidRDefault="0017633A" w:rsidP="00B4081B">
      <w:pPr>
        <w:pStyle w:val="NoSpacing"/>
        <w:ind w:left="426" w:right="-46" w:hanging="426"/>
        <w:jc w:val="both"/>
        <w:rPr>
          <w:rFonts w:asciiTheme="majorHAnsi" w:hAnsiTheme="majorHAnsi"/>
          <w:sz w:val="24"/>
          <w:szCs w:val="21"/>
        </w:rPr>
      </w:pPr>
    </w:p>
    <w:p w:rsidR="0017633A" w:rsidRPr="00111088" w:rsidRDefault="0017633A" w:rsidP="00B4081B">
      <w:pPr>
        <w:pStyle w:val="NoSpacing"/>
        <w:ind w:left="426" w:right="-46" w:hanging="426"/>
        <w:jc w:val="both"/>
        <w:rPr>
          <w:rStyle w:val="SubtleReference"/>
          <w:u w:val="single"/>
        </w:rPr>
      </w:pPr>
      <w:r w:rsidRPr="00111088">
        <w:rPr>
          <w:rStyle w:val="SubtleReference"/>
          <w:u w:val="single"/>
        </w:rPr>
        <w:t>Definition</w:t>
      </w:r>
    </w:p>
    <w:p w:rsidR="0017633A" w:rsidRPr="00531E1A" w:rsidRDefault="0017633A" w:rsidP="000A0376">
      <w:pPr>
        <w:pStyle w:val="NoSpacing"/>
        <w:numPr>
          <w:ilvl w:val="0"/>
          <w:numId w:val="43"/>
        </w:numPr>
        <w:ind w:left="426" w:right="-46" w:hanging="426"/>
        <w:jc w:val="both"/>
        <w:rPr>
          <w:rFonts w:asciiTheme="majorHAnsi" w:hAnsiTheme="majorHAnsi"/>
          <w:sz w:val="24"/>
          <w:szCs w:val="21"/>
        </w:rPr>
      </w:pPr>
      <w:r w:rsidRPr="00531E1A">
        <w:rPr>
          <w:rFonts w:asciiTheme="majorHAnsi" w:hAnsiTheme="majorHAnsi"/>
          <w:sz w:val="24"/>
          <w:szCs w:val="21"/>
        </w:rPr>
        <w:t>Data means statistical information on student achievement that is systematically collected by</w:t>
      </w:r>
      <w:r w:rsidR="000A0376">
        <w:rPr>
          <w:rFonts w:asciiTheme="majorHAnsi" w:hAnsiTheme="majorHAnsi"/>
          <w:sz w:val="24"/>
          <w:szCs w:val="21"/>
        </w:rPr>
        <w:t xml:space="preserve"> </w:t>
      </w:r>
      <w:r w:rsidRPr="00531E1A">
        <w:rPr>
          <w:rFonts w:asciiTheme="majorHAnsi" w:hAnsiTheme="majorHAnsi"/>
          <w:sz w:val="24"/>
          <w:szCs w:val="21"/>
        </w:rPr>
        <w:t>the</w:t>
      </w:r>
      <w:r w:rsidR="000A0376">
        <w:rPr>
          <w:rFonts w:asciiTheme="majorHAnsi" w:hAnsiTheme="majorHAnsi"/>
          <w:sz w:val="24"/>
          <w:szCs w:val="21"/>
        </w:rPr>
        <w:t xml:space="preserve"> </w:t>
      </w:r>
      <w:r w:rsidRPr="00531E1A">
        <w:rPr>
          <w:rFonts w:asciiTheme="majorHAnsi" w:hAnsiTheme="majorHAnsi"/>
          <w:sz w:val="24"/>
          <w:szCs w:val="21"/>
        </w:rPr>
        <w:t xml:space="preserve">school. </w:t>
      </w:r>
    </w:p>
    <w:p w:rsidR="0017633A" w:rsidRPr="00531E1A" w:rsidRDefault="0017633A" w:rsidP="00B4081B">
      <w:pPr>
        <w:pStyle w:val="NoSpacing"/>
        <w:ind w:left="426" w:right="-46" w:hanging="426"/>
        <w:jc w:val="both"/>
        <w:rPr>
          <w:rFonts w:asciiTheme="majorHAnsi" w:hAnsiTheme="majorHAnsi"/>
          <w:sz w:val="24"/>
          <w:szCs w:val="21"/>
        </w:rPr>
      </w:pPr>
    </w:p>
    <w:p w:rsidR="0017633A" w:rsidRPr="00111088" w:rsidRDefault="0017633A" w:rsidP="00B4081B">
      <w:pPr>
        <w:pStyle w:val="NoSpacing"/>
        <w:ind w:left="426" w:right="-46" w:hanging="426"/>
        <w:jc w:val="both"/>
        <w:rPr>
          <w:rStyle w:val="SubtleReference"/>
          <w:u w:val="single"/>
        </w:rPr>
      </w:pPr>
      <w:r w:rsidRPr="00111088">
        <w:rPr>
          <w:rStyle w:val="SubtleReference"/>
          <w:u w:val="single"/>
        </w:rPr>
        <w:t>Implementation</w:t>
      </w:r>
    </w:p>
    <w:p w:rsidR="0017633A" w:rsidRPr="00531E1A" w:rsidRDefault="0017633A" w:rsidP="00B4081B">
      <w:pPr>
        <w:pStyle w:val="NoSpacing"/>
        <w:numPr>
          <w:ilvl w:val="0"/>
          <w:numId w:val="44"/>
        </w:numPr>
        <w:ind w:left="426" w:right="-46" w:hanging="426"/>
        <w:jc w:val="both"/>
        <w:rPr>
          <w:rFonts w:asciiTheme="majorHAnsi" w:hAnsiTheme="majorHAnsi"/>
          <w:sz w:val="24"/>
          <w:szCs w:val="21"/>
        </w:rPr>
      </w:pPr>
      <w:r w:rsidRPr="00531E1A">
        <w:rPr>
          <w:rFonts w:asciiTheme="majorHAnsi" w:hAnsiTheme="majorHAnsi"/>
          <w:sz w:val="24"/>
          <w:szCs w:val="21"/>
        </w:rPr>
        <w:t xml:space="preserve">The school will use data from a range of sources to provide a clear understanding of student progress.  This includes internal assessment, teacher assessment against </w:t>
      </w:r>
      <w:r w:rsidR="004B0A46">
        <w:rPr>
          <w:rFonts w:asciiTheme="majorHAnsi" w:hAnsiTheme="majorHAnsi"/>
          <w:sz w:val="24"/>
          <w:szCs w:val="21"/>
        </w:rPr>
        <w:t>the Victorian Curriculum</w:t>
      </w:r>
      <w:r w:rsidRPr="00531E1A">
        <w:rPr>
          <w:rFonts w:asciiTheme="majorHAnsi" w:hAnsiTheme="majorHAnsi"/>
          <w:sz w:val="24"/>
          <w:szCs w:val="21"/>
        </w:rPr>
        <w:t>, NAPLAN</w:t>
      </w:r>
      <w:r w:rsidR="003B1F59" w:rsidRPr="00531E1A">
        <w:rPr>
          <w:rFonts w:asciiTheme="majorHAnsi" w:hAnsiTheme="majorHAnsi"/>
          <w:sz w:val="24"/>
          <w:szCs w:val="21"/>
        </w:rPr>
        <w:t xml:space="preserve"> (Years </w:t>
      </w:r>
      <w:r w:rsidR="00772397" w:rsidRPr="00531E1A">
        <w:rPr>
          <w:rFonts w:asciiTheme="majorHAnsi" w:hAnsiTheme="majorHAnsi"/>
          <w:sz w:val="24"/>
          <w:szCs w:val="21"/>
        </w:rPr>
        <w:t xml:space="preserve">3, 5, </w:t>
      </w:r>
      <w:r w:rsidR="003B1F59" w:rsidRPr="00531E1A">
        <w:rPr>
          <w:rFonts w:asciiTheme="majorHAnsi" w:hAnsiTheme="majorHAnsi"/>
          <w:sz w:val="24"/>
          <w:szCs w:val="21"/>
        </w:rPr>
        <w:t>7 &amp; 9)</w:t>
      </w:r>
      <w:r w:rsidR="00DB10CF" w:rsidRPr="00531E1A">
        <w:rPr>
          <w:rFonts w:asciiTheme="majorHAnsi" w:hAnsiTheme="majorHAnsi"/>
          <w:sz w:val="24"/>
          <w:szCs w:val="21"/>
        </w:rPr>
        <w:t xml:space="preserve">, </w:t>
      </w:r>
      <w:r w:rsidR="002E4C34" w:rsidRPr="00531E1A">
        <w:rPr>
          <w:rFonts w:asciiTheme="majorHAnsi" w:hAnsiTheme="majorHAnsi"/>
          <w:sz w:val="24"/>
          <w:szCs w:val="21"/>
        </w:rPr>
        <w:t xml:space="preserve">senior secondary data, </w:t>
      </w:r>
      <w:r w:rsidR="004B0A46">
        <w:rPr>
          <w:rFonts w:asciiTheme="majorHAnsi" w:hAnsiTheme="majorHAnsi"/>
          <w:sz w:val="24"/>
          <w:szCs w:val="21"/>
        </w:rPr>
        <w:t xml:space="preserve">PAT Math and Reading data, </w:t>
      </w:r>
      <w:r w:rsidR="00DB10CF" w:rsidRPr="00531E1A">
        <w:rPr>
          <w:rFonts w:asciiTheme="majorHAnsi" w:hAnsiTheme="majorHAnsi"/>
          <w:sz w:val="24"/>
          <w:szCs w:val="21"/>
        </w:rPr>
        <w:t>feedback provided through the Student Attitude to School Surveys and Parent Satisfaction Surveys</w:t>
      </w:r>
      <w:r w:rsidR="003B1F59" w:rsidRPr="00531E1A">
        <w:rPr>
          <w:rFonts w:asciiTheme="majorHAnsi" w:hAnsiTheme="majorHAnsi"/>
          <w:sz w:val="24"/>
          <w:szCs w:val="21"/>
        </w:rPr>
        <w:t xml:space="preserve"> and</w:t>
      </w:r>
      <w:r w:rsidRPr="00531E1A">
        <w:rPr>
          <w:rFonts w:asciiTheme="majorHAnsi" w:hAnsiTheme="majorHAnsi"/>
          <w:sz w:val="24"/>
          <w:szCs w:val="21"/>
        </w:rPr>
        <w:t xml:space="preserve"> Regional and state </w:t>
      </w:r>
      <w:r w:rsidR="00DB10CF" w:rsidRPr="00531E1A">
        <w:rPr>
          <w:rFonts w:asciiTheme="majorHAnsi" w:hAnsiTheme="majorHAnsi"/>
          <w:sz w:val="24"/>
          <w:szCs w:val="21"/>
        </w:rPr>
        <w:t xml:space="preserve">outcome </w:t>
      </w:r>
      <w:r w:rsidRPr="00531E1A">
        <w:rPr>
          <w:rFonts w:asciiTheme="majorHAnsi" w:hAnsiTheme="majorHAnsi"/>
          <w:sz w:val="24"/>
          <w:szCs w:val="21"/>
        </w:rPr>
        <w:t>comparisons if available.</w:t>
      </w:r>
    </w:p>
    <w:p w:rsidR="0017633A" w:rsidRPr="00531E1A" w:rsidRDefault="0017633A" w:rsidP="00B4081B">
      <w:pPr>
        <w:pStyle w:val="NoSpacing"/>
        <w:numPr>
          <w:ilvl w:val="0"/>
          <w:numId w:val="44"/>
        </w:numPr>
        <w:ind w:left="426" w:right="-46" w:hanging="426"/>
        <w:jc w:val="both"/>
        <w:rPr>
          <w:rFonts w:asciiTheme="majorHAnsi" w:hAnsiTheme="majorHAnsi"/>
          <w:sz w:val="24"/>
          <w:szCs w:val="21"/>
        </w:rPr>
      </w:pPr>
      <w:r w:rsidRPr="00531E1A">
        <w:rPr>
          <w:rFonts w:asciiTheme="majorHAnsi" w:hAnsiTheme="majorHAnsi"/>
          <w:sz w:val="24"/>
          <w:szCs w:val="21"/>
        </w:rPr>
        <w:t>The school will determine the schedule for formal analysis of data as it becomes available and advice of this through its Annual Implementation Plan.</w:t>
      </w:r>
    </w:p>
    <w:p w:rsidR="0017633A" w:rsidRPr="00531E1A" w:rsidRDefault="0017633A" w:rsidP="00B4081B">
      <w:pPr>
        <w:pStyle w:val="NoSpacing"/>
        <w:numPr>
          <w:ilvl w:val="0"/>
          <w:numId w:val="44"/>
        </w:numPr>
        <w:ind w:left="426" w:right="-46" w:hanging="426"/>
        <w:jc w:val="both"/>
        <w:rPr>
          <w:rFonts w:asciiTheme="majorHAnsi" w:hAnsiTheme="majorHAnsi"/>
          <w:sz w:val="24"/>
          <w:szCs w:val="21"/>
        </w:rPr>
      </w:pPr>
      <w:r w:rsidRPr="00531E1A">
        <w:rPr>
          <w:rFonts w:asciiTheme="majorHAnsi" w:hAnsiTheme="majorHAnsi"/>
          <w:sz w:val="24"/>
          <w:szCs w:val="21"/>
        </w:rPr>
        <w:t xml:space="preserve">Although data analysis will be driven by the School Leadership Team, all teachers will have a responsibility to understand the implications for driving teaching and learning through the forums established by the school e.g. in </w:t>
      </w:r>
      <w:r w:rsidR="003B1F59" w:rsidRPr="00531E1A">
        <w:rPr>
          <w:rFonts w:asciiTheme="majorHAnsi" w:hAnsiTheme="majorHAnsi"/>
          <w:sz w:val="24"/>
          <w:szCs w:val="21"/>
        </w:rPr>
        <w:t>Sub-Schools</w:t>
      </w:r>
      <w:r w:rsidR="00B0511B" w:rsidRPr="00531E1A">
        <w:rPr>
          <w:rFonts w:asciiTheme="majorHAnsi" w:hAnsiTheme="majorHAnsi"/>
          <w:sz w:val="24"/>
          <w:szCs w:val="21"/>
        </w:rPr>
        <w:t xml:space="preserve"> or Professional Learning </w:t>
      </w:r>
      <w:r w:rsidR="004B0A46">
        <w:rPr>
          <w:rFonts w:asciiTheme="majorHAnsi" w:hAnsiTheme="majorHAnsi"/>
          <w:sz w:val="24"/>
          <w:szCs w:val="21"/>
        </w:rPr>
        <w:t>Communities</w:t>
      </w:r>
      <w:r w:rsidRPr="00531E1A">
        <w:rPr>
          <w:rFonts w:asciiTheme="majorHAnsi" w:hAnsiTheme="majorHAnsi"/>
          <w:sz w:val="24"/>
          <w:szCs w:val="21"/>
        </w:rPr>
        <w:t>.</w:t>
      </w:r>
    </w:p>
    <w:p w:rsidR="00DB10CF" w:rsidRPr="00531E1A" w:rsidRDefault="00DB10CF" w:rsidP="00B4081B">
      <w:pPr>
        <w:pStyle w:val="NoSpacing"/>
        <w:numPr>
          <w:ilvl w:val="0"/>
          <w:numId w:val="44"/>
        </w:numPr>
        <w:ind w:left="426" w:right="-46" w:hanging="426"/>
        <w:jc w:val="both"/>
        <w:rPr>
          <w:rFonts w:asciiTheme="majorHAnsi" w:hAnsiTheme="majorHAnsi"/>
          <w:sz w:val="24"/>
          <w:szCs w:val="21"/>
        </w:rPr>
      </w:pPr>
      <w:r w:rsidRPr="00531E1A">
        <w:rPr>
          <w:rFonts w:asciiTheme="majorHAnsi" w:hAnsiTheme="majorHAnsi"/>
          <w:sz w:val="24"/>
          <w:szCs w:val="21"/>
        </w:rPr>
        <w:t>Meeting time should be set aside for the formal consideration of data.</w:t>
      </w:r>
    </w:p>
    <w:p w:rsidR="0017633A" w:rsidRPr="00531E1A" w:rsidRDefault="0017633A" w:rsidP="00B4081B">
      <w:pPr>
        <w:pStyle w:val="NoSpacing"/>
        <w:numPr>
          <w:ilvl w:val="0"/>
          <w:numId w:val="44"/>
        </w:numPr>
        <w:ind w:left="426" w:right="-46" w:hanging="426"/>
        <w:jc w:val="both"/>
        <w:rPr>
          <w:rFonts w:asciiTheme="majorHAnsi" w:hAnsiTheme="majorHAnsi"/>
          <w:sz w:val="24"/>
          <w:szCs w:val="21"/>
        </w:rPr>
      </w:pPr>
      <w:r w:rsidRPr="00531E1A">
        <w:rPr>
          <w:rFonts w:asciiTheme="majorHAnsi" w:hAnsiTheme="majorHAnsi"/>
          <w:sz w:val="24"/>
          <w:szCs w:val="21"/>
        </w:rPr>
        <w:t>The school will utilise a range of tools to assist with the collection of date</w:t>
      </w:r>
      <w:r w:rsidR="004B0A46">
        <w:rPr>
          <w:rFonts w:asciiTheme="majorHAnsi" w:hAnsiTheme="majorHAnsi"/>
          <w:sz w:val="24"/>
          <w:szCs w:val="21"/>
        </w:rPr>
        <w:t xml:space="preserve"> including SPA</w:t>
      </w:r>
      <w:r w:rsidRPr="00531E1A">
        <w:rPr>
          <w:rFonts w:asciiTheme="majorHAnsi" w:hAnsiTheme="majorHAnsi"/>
          <w:sz w:val="24"/>
          <w:szCs w:val="21"/>
        </w:rPr>
        <w:t>.</w:t>
      </w:r>
    </w:p>
    <w:p w:rsidR="0017633A" w:rsidRPr="00531E1A" w:rsidRDefault="0017633A" w:rsidP="00B4081B">
      <w:pPr>
        <w:pStyle w:val="NoSpacing"/>
        <w:numPr>
          <w:ilvl w:val="0"/>
          <w:numId w:val="44"/>
        </w:numPr>
        <w:ind w:left="426" w:right="-46" w:hanging="426"/>
        <w:jc w:val="both"/>
        <w:rPr>
          <w:rFonts w:asciiTheme="majorHAnsi" w:hAnsiTheme="majorHAnsi"/>
          <w:sz w:val="24"/>
          <w:szCs w:val="21"/>
        </w:rPr>
      </w:pPr>
      <w:r w:rsidRPr="00531E1A">
        <w:rPr>
          <w:rFonts w:asciiTheme="majorHAnsi" w:hAnsiTheme="majorHAnsi"/>
          <w:sz w:val="24"/>
          <w:szCs w:val="21"/>
        </w:rPr>
        <w:t>Strategies such as moderation of outcomes will be employed to better ensure consistency of data generated.</w:t>
      </w:r>
    </w:p>
    <w:p w:rsidR="0017633A" w:rsidRPr="00531E1A" w:rsidRDefault="0017633A" w:rsidP="00B4081B">
      <w:pPr>
        <w:pStyle w:val="NoSpacing"/>
        <w:numPr>
          <w:ilvl w:val="0"/>
          <w:numId w:val="44"/>
        </w:numPr>
        <w:ind w:left="426" w:right="-46" w:hanging="426"/>
        <w:jc w:val="both"/>
        <w:rPr>
          <w:rFonts w:asciiTheme="majorHAnsi" w:hAnsiTheme="majorHAnsi"/>
          <w:sz w:val="24"/>
          <w:szCs w:val="21"/>
        </w:rPr>
      </w:pPr>
      <w:r w:rsidRPr="00531E1A">
        <w:rPr>
          <w:rFonts w:asciiTheme="majorHAnsi" w:hAnsiTheme="majorHAnsi"/>
          <w:sz w:val="24"/>
          <w:szCs w:val="21"/>
        </w:rPr>
        <w:t>The school will report student learning data annually to DET or as required.</w:t>
      </w:r>
    </w:p>
    <w:p w:rsidR="0017633A" w:rsidRPr="00531E1A" w:rsidRDefault="0017633A" w:rsidP="00B4081B">
      <w:pPr>
        <w:pStyle w:val="NoSpacing"/>
        <w:numPr>
          <w:ilvl w:val="0"/>
          <w:numId w:val="44"/>
        </w:numPr>
        <w:ind w:left="426" w:right="-46" w:hanging="426"/>
        <w:jc w:val="both"/>
        <w:rPr>
          <w:rFonts w:asciiTheme="majorHAnsi" w:hAnsiTheme="majorHAnsi"/>
          <w:sz w:val="24"/>
          <w:szCs w:val="21"/>
        </w:rPr>
      </w:pPr>
      <w:r w:rsidRPr="00531E1A">
        <w:rPr>
          <w:rFonts w:asciiTheme="majorHAnsi" w:hAnsiTheme="majorHAnsi"/>
          <w:sz w:val="24"/>
          <w:szCs w:val="21"/>
        </w:rPr>
        <w:t xml:space="preserve">Please refer also to the school’s </w:t>
      </w:r>
      <w:r w:rsidRPr="00531E1A">
        <w:rPr>
          <w:rFonts w:asciiTheme="majorHAnsi" w:hAnsiTheme="majorHAnsi"/>
          <w:i/>
          <w:sz w:val="24"/>
          <w:szCs w:val="21"/>
        </w:rPr>
        <w:t xml:space="preserve">Assessment Policy </w:t>
      </w:r>
      <w:r w:rsidRPr="00531E1A">
        <w:rPr>
          <w:rFonts w:asciiTheme="majorHAnsi" w:hAnsiTheme="majorHAnsi"/>
          <w:sz w:val="24"/>
          <w:szCs w:val="21"/>
        </w:rPr>
        <w:t>and the</w:t>
      </w:r>
      <w:r w:rsidRPr="00531E1A">
        <w:rPr>
          <w:rFonts w:asciiTheme="majorHAnsi" w:hAnsiTheme="majorHAnsi"/>
          <w:i/>
          <w:sz w:val="24"/>
          <w:szCs w:val="21"/>
        </w:rPr>
        <w:t xml:space="preserve"> Reporting to Parents Policy</w:t>
      </w:r>
      <w:r w:rsidR="003B1F59" w:rsidRPr="00531E1A">
        <w:rPr>
          <w:rFonts w:asciiTheme="majorHAnsi" w:hAnsiTheme="majorHAnsi"/>
          <w:sz w:val="24"/>
          <w:szCs w:val="21"/>
        </w:rPr>
        <w:t>.</w:t>
      </w:r>
    </w:p>
    <w:p w:rsidR="0017633A" w:rsidRPr="00531E1A" w:rsidRDefault="0017633A" w:rsidP="00B4081B">
      <w:pPr>
        <w:pStyle w:val="NoSpacing"/>
        <w:ind w:left="426" w:right="-46" w:hanging="426"/>
        <w:jc w:val="both"/>
        <w:rPr>
          <w:rFonts w:asciiTheme="majorHAnsi" w:hAnsiTheme="majorHAnsi"/>
          <w:sz w:val="24"/>
          <w:szCs w:val="21"/>
        </w:rPr>
      </w:pPr>
    </w:p>
    <w:p w:rsidR="00B83987" w:rsidRDefault="0017633A" w:rsidP="00B83987">
      <w:pPr>
        <w:pStyle w:val="NoSpacing"/>
        <w:ind w:left="426" w:right="-46" w:hanging="426"/>
        <w:jc w:val="both"/>
        <w:rPr>
          <w:rStyle w:val="SubtleReference"/>
          <w:u w:val="single"/>
        </w:rPr>
      </w:pPr>
      <w:r w:rsidRPr="00111088">
        <w:rPr>
          <w:rStyle w:val="SubtleReference"/>
          <w:u w:val="single"/>
        </w:rPr>
        <w:t>Evaluation</w:t>
      </w:r>
    </w:p>
    <w:p w:rsidR="000A0376" w:rsidRPr="00B83987" w:rsidRDefault="0017633A" w:rsidP="00B83987">
      <w:pPr>
        <w:pStyle w:val="NoSpacing"/>
        <w:ind w:right="-46"/>
        <w:jc w:val="both"/>
        <w:rPr>
          <w:rFonts w:asciiTheme="majorHAnsi" w:hAnsiTheme="majorHAnsi"/>
          <w:smallCaps/>
          <w:sz w:val="24"/>
          <w:u w:val="single"/>
        </w:rPr>
      </w:pPr>
      <w:bookmarkStart w:id="0" w:name="_GoBack"/>
      <w:r w:rsidRPr="00531E1A">
        <w:rPr>
          <w:rFonts w:asciiTheme="majorHAnsi" w:hAnsiTheme="majorHAnsi"/>
          <w:sz w:val="24"/>
          <w:szCs w:val="21"/>
        </w:rPr>
        <w:t>This policy will be reviewed as part of the school’s three-year review cycle or if guidelines change (no A-Z Index reference).</w:t>
      </w:r>
    </w:p>
    <w:bookmarkEnd w:id="0"/>
    <w:p w:rsidR="000A0376" w:rsidRPr="000A0376" w:rsidRDefault="000A0376" w:rsidP="000A0376">
      <w:pPr>
        <w:pStyle w:val="NoSpacing"/>
        <w:ind w:left="426" w:right="-46"/>
        <w:jc w:val="both"/>
        <w:rPr>
          <w:rStyle w:val="SubtleReference"/>
          <w:smallCaps w:val="0"/>
          <w:szCs w:val="21"/>
        </w:rPr>
      </w:pPr>
    </w:p>
    <w:p w:rsidR="000A0376" w:rsidRPr="000A0376" w:rsidRDefault="000A0376" w:rsidP="000A0376">
      <w:pPr>
        <w:pStyle w:val="NoSpacing"/>
        <w:ind w:right="-46"/>
        <w:jc w:val="both"/>
        <w:rPr>
          <w:rStyle w:val="SubtleReference"/>
          <w:smallCaps w:val="0"/>
          <w:szCs w:val="21"/>
        </w:rPr>
      </w:pPr>
      <w:r>
        <w:rPr>
          <w:rStyle w:val="SubtleReference"/>
          <w:u w:val="single"/>
        </w:rPr>
        <w:t>Ratification</w:t>
      </w:r>
    </w:p>
    <w:p w:rsidR="0017633A" w:rsidRPr="00531E1A" w:rsidRDefault="0017633A" w:rsidP="00B4081B">
      <w:pPr>
        <w:pStyle w:val="NoSpacing"/>
        <w:ind w:left="426" w:right="-46" w:hanging="426"/>
        <w:jc w:val="both"/>
        <w:rPr>
          <w:rFonts w:asciiTheme="majorHAnsi" w:hAnsiTheme="majorHAnsi"/>
          <w:sz w:val="24"/>
          <w:szCs w:val="21"/>
        </w:rPr>
      </w:pPr>
      <w:r w:rsidRPr="00531E1A">
        <w:rPr>
          <w:rFonts w:asciiTheme="majorHAnsi" w:hAnsiTheme="majorHAnsi"/>
          <w:sz w:val="24"/>
          <w:szCs w:val="21"/>
        </w:rPr>
        <w:t xml:space="preserve">This policy was ratified by </w:t>
      </w:r>
      <w:r w:rsidR="00B0511B" w:rsidRPr="00531E1A">
        <w:rPr>
          <w:rFonts w:asciiTheme="majorHAnsi" w:hAnsiTheme="majorHAnsi"/>
          <w:sz w:val="24"/>
          <w:szCs w:val="21"/>
        </w:rPr>
        <w:t xml:space="preserve">the </w:t>
      </w:r>
      <w:r w:rsidR="00564C00" w:rsidRPr="00531E1A">
        <w:rPr>
          <w:rFonts w:asciiTheme="majorHAnsi" w:hAnsiTheme="majorHAnsi"/>
          <w:sz w:val="24"/>
          <w:szCs w:val="21"/>
        </w:rPr>
        <w:t xml:space="preserve">College </w:t>
      </w:r>
      <w:r w:rsidRPr="00531E1A">
        <w:rPr>
          <w:rFonts w:asciiTheme="majorHAnsi" w:hAnsiTheme="majorHAnsi"/>
          <w:sz w:val="24"/>
          <w:szCs w:val="21"/>
        </w:rPr>
        <w:t xml:space="preserve">Council </w:t>
      </w:r>
      <w:r w:rsidR="00B0511B" w:rsidRPr="00531E1A">
        <w:rPr>
          <w:rFonts w:asciiTheme="majorHAnsi" w:hAnsiTheme="majorHAnsi"/>
          <w:sz w:val="24"/>
          <w:szCs w:val="21"/>
        </w:rPr>
        <w:t>o</w:t>
      </w:r>
      <w:r w:rsidRPr="00531E1A">
        <w:rPr>
          <w:rFonts w:asciiTheme="majorHAnsi" w:hAnsiTheme="majorHAnsi"/>
          <w:sz w:val="24"/>
          <w:szCs w:val="21"/>
        </w:rPr>
        <w:t>n</w:t>
      </w:r>
      <w:r w:rsidR="000A0376">
        <w:rPr>
          <w:rFonts w:asciiTheme="majorHAnsi" w:hAnsiTheme="majorHAnsi"/>
          <w:sz w:val="24"/>
          <w:szCs w:val="21"/>
        </w:rPr>
        <w:t xml:space="preserve"> 15</w:t>
      </w:r>
      <w:r w:rsidR="000A0376" w:rsidRPr="000A0376">
        <w:rPr>
          <w:rFonts w:asciiTheme="majorHAnsi" w:hAnsiTheme="majorHAnsi"/>
          <w:sz w:val="24"/>
          <w:szCs w:val="21"/>
          <w:vertAlign w:val="superscript"/>
        </w:rPr>
        <w:t>th</w:t>
      </w:r>
      <w:r w:rsidR="000A0376">
        <w:rPr>
          <w:rFonts w:asciiTheme="majorHAnsi" w:hAnsiTheme="majorHAnsi"/>
          <w:sz w:val="24"/>
          <w:szCs w:val="21"/>
        </w:rPr>
        <w:t xml:space="preserve"> </w:t>
      </w:r>
      <w:proofErr w:type="gramStart"/>
      <w:r w:rsidR="00B83987">
        <w:rPr>
          <w:rFonts w:asciiTheme="majorHAnsi" w:hAnsiTheme="majorHAnsi"/>
          <w:sz w:val="24"/>
          <w:szCs w:val="21"/>
        </w:rPr>
        <w:t>February</w:t>
      </w:r>
      <w:r w:rsidR="000A0376">
        <w:rPr>
          <w:rFonts w:asciiTheme="majorHAnsi" w:hAnsiTheme="majorHAnsi"/>
          <w:sz w:val="24"/>
          <w:szCs w:val="21"/>
        </w:rPr>
        <w:t>,</w:t>
      </w:r>
      <w:proofErr w:type="gramEnd"/>
      <w:r w:rsidR="000A0376">
        <w:rPr>
          <w:rFonts w:asciiTheme="majorHAnsi" w:hAnsiTheme="majorHAnsi"/>
          <w:sz w:val="24"/>
          <w:szCs w:val="21"/>
        </w:rPr>
        <w:t xml:space="preserve"> 2018.</w:t>
      </w:r>
    </w:p>
    <w:p w:rsidR="000A0376" w:rsidRDefault="000A0376" w:rsidP="000A0376">
      <w:pPr>
        <w:pStyle w:val="NoSpacing"/>
        <w:ind w:left="426" w:right="-46" w:hanging="426"/>
        <w:jc w:val="both"/>
        <w:rPr>
          <w:rStyle w:val="SubtleReference"/>
          <w:u w:val="single"/>
        </w:rPr>
      </w:pPr>
    </w:p>
    <w:p w:rsidR="008B5F40" w:rsidRPr="000A0376" w:rsidRDefault="0017633A" w:rsidP="000A0376">
      <w:pPr>
        <w:pStyle w:val="NoSpacing"/>
        <w:ind w:left="426" w:right="-46" w:hanging="426"/>
        <w:jc w:val="both"/>
        <w:rPr>
          <w:rFonts w:asciiTheme="majorHAnsi" w:hAnsiTheme="majorHAnsi"/>
          <w:smallCaps/>
          <w:sz w:val="24"/>
          <w:u w:val="single"/>
        </w:rPr>
      </w:pPr>
      <w:r w:rsidRPr="000A0376">
        <w:rPr>
          <w:rStyle w:val="SubtleReference"/>
          <w:u w:val="single"/>
        </w:rPr>
        <w:t>Reference</w:t>
      </w:r>
      <w:r w:rsidRPr="00314234">
        <w:rPr>
          <w:rFonts w:ascii="Calibri" w:hAnsi="Calibri"/>
          <w:sz w:val="16"/>
          <w:szCs w:val="16"/>
        </w:rPr>
        <w:t>:</w:t>
      </w:r>
      <w:r w:rsidR="00531E1A">
        <w:rPr>
          <w:rFonts w:ascii="Calibri" w:hAnsi="Calibri"/>
          <w:sz w:val="16"/>
          <w:szCs w:val="16"/>
        </w:rPr>
        <w:t xml:space="preserve"> </w:t>
      </w:r>
      <w:r w:rsidRPr="000A0376">
        <w:rPr>
          <w:rFonts w:asciiTheme="majorHAnsi" w:hAnsiTheme="majorHAnsi"/>
          <w:sz w:val="24"/>
          <w:szCs w:val="21"/>
        </w:rPr>
        <w:t>Nil</w:t>
      </w:r>
    </w:p>
    <w:sectPr w:rsidR="008B5F40" w:rsidRPr="000A03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197" w:rsidRDefault="00512197" w:rsidP="00531E1A">
      <w:pPr>
        <w:spacing w:after="0" w:line="240" w:lineRule="auto"/>
      </w:pPr>
      <w:r>
        <w:separator/>
      </w:r>
    </w:p>
  </w:endnote>
  <w:endnote w:type="continuationSeparator" w:id="0">
    <w:p w:rsidR="00512197" w:rsidRDefault="00512197" w:rsidP="00531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376" w:rsidRDefault="000A03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82553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1E1A" w:rsidRDefault="00531E1A" w:rsidP="000A03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39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376" w:rsidRDefault="000A0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197" w:rsidRDefault="00512197" w:rsidP="00531E1A">
      <w:pPr>
        <w:spacing w:after="0" w:line="240" w:lineRule="auto"/>
      </w:pPr>
      <w:r>
        <w:separator/>
      </w:r>
    </w:p>
  </w:footnote>
  <w:footnote w:type="continuationSeparator" w:id="0">
    <w:p w:rsidR="00512197" w:rsidRDefault="00512197" w:rsidP="00531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376" w:rsidRDefault="000A03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0" w:type="dxa"/>
      <w:tblLook w:val="04A0" w:firstRow="1" w:lastRow="0" w:firstColumn="1" w:lastColumn="0" w:noHBand="0" w:noVBand="1"/>
    </w:tblPr>
    <w:tblGrid>
      <w:gridCol w:w="6509"/>
      <w:gridCol w:w="2507"/>
    </w:tblGrid>
    <w:tr w:rsidR="00226F97" w:rsidTr="00B4081B">
      <w:trPr>
        <w:trHeight w:val="1691"/>
      </w:trPr>
      <w:tc>
        <w:tcPr>
          <w:tcW w:w="69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26F97" w:rsidRPr="00226F97" w:rsidRDefault="00226F97" w:rsidP="00B4081B">
          <w:pPr>
            <w:jc w:val="center"/>
            <w:rPr>
              <w:rFonts w:asciiTheme="majorHAnsi" w:hAnsiTheme="majorHAnsi"/>
              <w:lang w:eastAsia="en-AU"/>
            </w:rPr>
          </w:pPr>
          <w:r w:rsidRPr="00226F97">
            <w:rPr>
              <w:rFonts w:asciiTheme="majorHAnsi" w:hAnsiTheme="majorHAnsi"/>
              <w:sz w:val="36"/>
              <w:lang w:eastAsia="en-AU"/>
            </w:rPr>
            <w:t>DATA ANALYSIS &amp; USE OF POLICY</w:t>
          </w:r>
        </w:p>
      </w:tc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26F97" w:rsidRDefault="00226F97" w:rsidP="00226F97">
          <w:pPr>
            <w:pStyle w:val="Title"/>
            <w:jc w:val="right"/>
            <w:rPr>
              <w:lang w:eastAsia="en-AU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59055</wp:posOffset>
                </wp:positionV>
                <wp:extent cx="908050" cy="952500"/>
                <wp:effectExtent l="0" t="0" r="635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050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31E1A" w:rsidRPr="00B4081B" w:rsidRDefault="00531E1A" w:rsidP="00226F97">
    <w:pPr>
      <w:pStyle w:val="Header"/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376" w:rsidRDefault="000A03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395E"/>
    <w:multiLevelType w:val="hybridMultilevel"/>
    <w:tmpl w:val="3216FC6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F901D4"/>
    <w:multiLevelType w:val="hybridMultilevel"/>
    <w:tmpl w:val="7D00E83E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4143D0"/>
    <w:multiLevelType w:val="hybridMultilevel"/>
    <w:tmpl w:val="AAE4A2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4602D"/>
    <w:multiLevelType w:val="hybridMultilevel"/>
    <w:tmpl w:val="AD6A4D2A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FE321DA"/>
    <w:multiLevelType w:val="hybridMultilevel"/>
    <w:tmpl w:val="9BAEC88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3206886"/>
    <w:multiLevelType w:val="hybridMultilevel"/>
    <w:tmpl w:val="7A220836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A0019BE"/>
    <w:multiLevelType w:val="hybridMultilevel"/>
    <w:tmpl w:val="9FEA421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B472ED6"/>
    <w:multiLevelType w:val="hybridMultilevel"/>
    <w:tmpl w:val="0A547CCE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BFF49CF"/>
    <w:multiLevelType w:val="hybridMultilevel"/>
    <w:tmpl w:val="303CD8CA"/>
    <w:lvl w:ilvl="0" w:tplc="0C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CEA6377"/>
    <w:multiLevelType w:val="hybridMultilevel"/>
    <w:tmpl w:val="377E3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C10C6"/>
    <w:multiLevelType w:val="hybridMultilevel"/>
    <w:tmpl w:val="766A442E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0C44516"/>
    <w:multiLevelType w:val="hybridMultilevel"/>
    <w:tmpl w:val="1C0C6E88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27517F4"/>
    <w:multiLevelType w:val="hybridMultilevel"/>
    <w:tmpl w:val="295E8440"/>
    <w:lvl w:ilvl="0" w:tplc="0C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3" w15:restartNumberingAfterBreak="0">
    <w:nsid w:val="2671037E"/>
    <w:multiLevelType w:val="hybridMultilevel"/>
    <w:tmpl w:val="6E90F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E67E9"/>
    <w:multiLevelType w:val="hybridMultilevel"/>
    <w:tmpl w:val="26829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B5285"/>
    <w:multiLevelType w:val="hybridMultilevel"/>
    <w:tmpl w:val="20802BD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F5E709E"/>
    <w:multiLevelType w:val="hybridMultilevel"/>
    <w:tmpl w:val="431C0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96C2C"/>
    <w:multiLevelType w:val="hybridMultilevel"/>
    <w:tmpl w:val="50DC783E"/>
    <w:lvl w:ilvl="0" w:tplc="7E502A34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3C1602"/>
    <w:multiLevelType w:val="hybridMultilevel"/>
    <w:tmpl w:val="F766A2EC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84E408D"/>
    <w:multiLevelType w:val="hybridMultilevel"/>
    <w:tmpl w:val="308A76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36D78"/>
    <w:multiLevelType w:val="hybridMultilevel"/>
    <w:tmpl w:val="B652DD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C54EF"/>
    <w:multiLevelType w:val="hybridMultilevel"/>
    <w:tmpl w:val="5B5C5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666D7"/>
    <w:multiLevelType w:val="hybridMultilevel"/>
    <w:tmpl w:val="04188F06"/>
    <w:lvl w:ilvl="0" w:tplc="0C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2032835"/>
    <w:multiLevelType w:val="hybridMultilevel"/>
    <w:tmpl w:val="58B2F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230E7"/>
    <w:multiLevelType w:val="hybridMultilevel"/>
    <w:tmpl w:val="94C82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F4DD4"/>
    <w:multiLevelType w:val="hybridMultilevel"/>
    <w:tmpl w:val="255A338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A991E6C"/>
    <w:multiLevelType w:val="hybridMultilevel"/>
    <w:tmpl w:val="4588D5E8"/>
    <w:lvl w:ilvl="0" w:tplc="E9A63CAE">
      <w:numFmt w:val="bullet"/>
      <w:lvlText w:val="─"/>
      <w:lvlJc w:val="left"/>
      <w:pPr>
        <w:ind w:left="1571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C54778B"/>
    <w:multiLevelType w:val="hybridMultilevel"/>
    <w:tmpl w:val="9FC48932"/>
    <w:lvl w:ilvl="0" w:tplc="479812EC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D10298D"/>
    <w:multiLevelType w:val="hybridMultilevel"/>
    <w:tmpl w:val="602C0D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306DCC"/>
    <w:multiLevelType w:val="hybridMultilevel"/>
    <w:tmpl w:val="F0B4F3DA"/>
    <w:lvl w:ilvl="0" w:tplc="243672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95002"/>
    <w:multiLevelType w:val="hybridMultilevel"/>
    <w:tmpl w:val="80A6E768"/>
    <w:lvl w:ilvl="0" w:tplc="E9A63CAE">
      <w:numFmt w:val="bullet"/>
      <w:lvlText w:val="─"/>
      <w:lvlJc w:val="left"/>
      <w:pPr>
        <w:ind w:left="1571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44B142E"/>
    <w:multiLevelType w:val="hybridMultilevel"/>
    <w:tmpl w:val="B3D20CD8"/>
    <w:lvl w:ilvl="0" w:tplc="E9A63CAE">
      <w:numFmt w:val="bullet"/>
      <w:lvlText w:val="─"/>
      <w:lvlJc w:val="left"/>
      <w:pPr>
        <w:ind w:left="1571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7C27AA2"/>
    <w:multiLevelType w:val="hybridMultilevel"/>
    <w:tmpl w:val="DE46E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2088A"/>
    <w:multiLevelType w:val="hybridMultilevel"/>
    <w:tmpl w:val="9046597E"/>
    <w:lvl w:ilvl="0" w:tplc="479812EC">
      <w:start w:val="1"/>
      <w:numFmt w:val="bullet"/>
      <w:lvlText w:val="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BEA6A9D"/>
    <w:multiLevelType w:val="hybridMultilevel"/>
    <w:tmpl w:val="123AB600"/>
    <w:lvl w:ilvl="0" w:tplc="E9A63CAE">
      <w:numFmt w:val="bullet"/>
      <w:lvlText w:val="─"/>
      <w:lvlJc w:val="left"/>
      <w:pPr>
        <w:ind w:left="1571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5EB353CC"/>
    <w:multiLevelType w:val="hybridMultilevel"/>
    <w:tmpl w:val="F1EC6F32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3324EBA"/>
    <w:multiLevelType w:val="hybridMultilevel"/>
    <w:tmpl w:val="03343910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46B3428"/>
    <w:multiLevelType w:val="hybridMultilevel"/>
    <w:tmpl w:val="40BCF4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4A67AE"/>
    <w:multiLevelType w:val="hybridMultilevel"/>
    <w:tmpl w:val="AFD2A83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0247215"/>
    <w:multiLevelType w:val="hybridMultilevel"/>
    <w:tmpl w:val="DADEFBC6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2335838"/>
    <w:multiLevelType w:val="hybridMultilevel"/>
    <w:tmpl w:val="358E0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24F8D"/>
    <w:multiLevelType w:val="hybridMultilevel"/>
    <w:tmpl w:val="36CA2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C66FA"/>
    <w:multiLevelType w:val="hybridMultilevel"/>
    <w:tmpl w:val="83A0048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D0F7E9E"/>
    <w:multiLevelType w:val="hybridMultilevel"/>
    <w:tmpl w:val="82C89768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75A19"/>
    <w:multiLevelType w:val="hybridMultilevel"/>
    <w:tmpl w:val="91DE937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16"/>
  </w:num>
  <w:num w:numId="4">
    <w:abstractNumId w:val="43"/>
  </w:num>
  <w:num w:numId="5">
    <w:abstractNumId w:val="14"/>
  </w:num>
  <w:num w:numId="6">
    <w:abstractNumId w:val="37"/>
  </w:num>
  <w:num w:numId="7">
    <w:abstractNumId w:val="32"/>
  </w:num>
  <w:num w:numId="8">
    <w:abstractNumId w:val="20"/>
  </w:num>
  <w:num w:numId="9">
    <w:abstractNumId w:val="8"/>
  </w:num>
  <w:num w:numId="10">
    <w:abstractNumId w:val="10"/>
  </w:num>
  <w:num w:numId="11">
    <w:abstractNumId w:val="1"/>
  </w:num>
  <w:num w:numId="12">
    <w:abstractNumId w:val="19"/>
  </w:num>
  <w:num w:numId="13">
    <w:abstractNumId w:val="39"/>
  </w:num>
  <w:num w:numId="14">
    <w:abstractNumId w:val="11"/>
  </w:num>
  <w:num w:numId="15">
    <w:abstractNumId w:val="18"/>
  </w:num>
  <w:num w:numId="16">
    <w:abstractNumId w:val="44"/>
  </w:num>
  <w:num w:numId="17">
    <w:abstractNumId w:val="3"/>
  </w:num>
  <w:num w:numId="18">
    <w:abstractNumId w:val="4"/>
  </w:num>
  <w:num w:numId="19">
    <w:abstractNumId w:val="40"/>
  </w:num>
  <w:num w:numId="20">
    <w:abstractNumId w:val="29"/>
  </w:num>
  <w:num w:numId="21">
    <w:abstractNumId w:val="24"/>
  </w:num>
  <w:num w:numId="22">
    <w:abstractNumId w:val="12"/>
  </w:num>
  <w:num w:numId="23">
    <w:abstractNumId w:val="35"/>
  </w:num>
  <w:num w:numId="24">
    <w:abstractNumId w:val="41"/>
  </w:num>
  <w:num w:numId="25">
    <w:abstractNumId w:val="2"/>
  </w:num>
  <w:num w:numId="26">
    <w:abstractNumId w:val="33"/>
  </w:num>
  <w:num w:numId="27">
    <w:abstractNumId w:val="38"/>
  </w:num>
  <w:num w:numId="28">
    <w:abstractNumId w:val="25"/>
  </w:num>
  <w:num w:numId="29">
    <w:abstractNumId w:val="36"/>
  </w:num>
  <w:num w:numId="30">
    <w:abstractNumId w:val="9"/>
  </w:num>
  <w:num w:numId="31">
    <w:abstractNumId w:val="5"/>
  </w:num>
  <w:num w:numId="32">
    <w:abstractNumId w:val="22"/>
  </w:num>
  <w:num w:numId="33">
    <w:abstractNumId w:val="17"/>
  </w:num>
  <w:num w:numId="34">
    <w:abstractNumId w:val="21"/>
  </w:num>
  <w:num w:numId="35">
    <w:abstractNumId w:val="13"/>
  </w:num>
  <w:num w:numId="36">
    <w:abstractNumId w:val="15"/>
  </w:num>
  <w:num w:numId="37">
    <w:abstractNumId w:val="7"/>
  </w:num>
  <w:num w:numId="38">
    <w:abstractNumId w:val="6"/>
  </w:num>
  <w:num w:numId="39">
    <w:abstractNumId w:val="27"/>
  </w:num>
  <w:num w:numId="40">
    <w:abstractNumId w:val="0"/>
  </w:num>
  <w:num w:numId="41">
    <w:abstractNumId w:val="42"/>
  </w:num>
  <w:num w:numId="42">
    <w:abstractNumId w:val="30"/>
  </w:num>
  <w:num w:numId="43">
    <w:abstractNumId w:val="26"/>
  </w:num>
  <w:num w:numId="44">
    <w:abstractNumId w:val="34"/>
  </w:num>
  <w:num w:numId="4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9C"/>
    <w:rsid w:val="000072A0"/>
    <w:rsid w:val="000276EB"/>
    <w:rsid w:val="000302A3"/>
    <w:rsid w:val="00091DD9"/>
    <w:rsid w:val="000A0376"/>
    <w:rsid w:val="000A57A1"/>
    <w:rsid w:val="00111088"/>
    <w:rsid w:val="00135515"/>
    <w:rsid w:val="0017633A"/>
    <w:rsid w:val="00177E8B"/>
    <w:rsid w:val="001A70A5"/>
    <w:rsid w:val="001D4FF1"/>
    <w:rsid w:val="001D6C99"/>
    <w:rsid w:val="00226F97"/>
    <w:rsid w:val="002C7F9C"/>
    <w:rsid w:val="002E46DB"/>
    <w:rsid w:val="002E4C34"/>
    <w:rsid w:val="00302A47"/>
    <w:rsid w:val="00365E49"/>
    <w:rsid w:val="003A073E"/>
    <w:rsid w:val="003B1F59"/>
    <w:rsid w:val="003C0605"/>
    <w:rsid w:val="003D6325"/>
    <w:rsid w:val="0047793B"/>
    <w:rsid w:val="004936BB"/>
    <w:rsid w:val="004B0A46"/>
    <w:rsid w:val="00512197"/>
    <w:rsid w:val="00525F94"/>
    <w:rsid w:val="00531E1A"/>
    <w:rsid w:val="00564C00"/>
    <w:rsid w:val="005E3B6A"/>
    <w:rsid w:val="006342C1"/>
    <w:rsid w:val="006844E0"/>
    <w:rsid w:val="006B1BE6"/>
    <w:rsid w:val="00701CB8"/>
    <w:rsid w:val="00722273"/>
    <w:rsid w:val="00745EFF"/>
    <w:rsid w:val="00772397"/>
    <w:rsid w:val="007A3168"/>
    <w:rsid w:val="007C35C5"/>
    <w:rsid w:val="007E235F"/>
    <w:rsid w:val="008001EE"/>
    <w:rsid w:val="00821A97"/>
    <w:rsid w:val="008667A3"/>
    <w:rsid w:val="008B5F40"/>
    <w:rsid w:val="008D0106"/>
    <w:rsid w:val="008F6296"/>
    <w:rsid w:val="00912DA4"/>
    <w:rsid w:val="00931966"/>
    <w:rsid w:val="00992440"/>
    <w:rsid w:val="009D70BC"/>
    <w:rsid w:val="00A3044E"/>
    <w:rsid w:val="00A84F9E"/>
    <w:rsid w:val="00A97010"/>
    <w:rsid w:val="00AA29D3"/>
    <w:rsid w:val="00AB2816"/>
    <w:rsid w:val="00AD4E70"/>
    <w:rsid w:val="00B0511B"/>
    <w:rsid w:val="00B32355"/>
    <w:rsid w:val="00B4081B"/>
    <w:rsid w:val="00B726CA"/>
    <w:rsid w:val="00B83987"/>
    <w:rsid w:val="00B85E6B"/>
    <w:rsid w:val="00B97FE0"/>
    <w:rsid w:val="00BE2EA6"/>
    <w:rsid w:val="00BE67C8"/>
    <w:rsid w:val="00C30D31"/>
    <w:rsid w:val="00CB4D34"/>
    <w:rsid w:val="00D02305"/>
    <w:rsid w:val="00D42A2E"/>
    <w:rsid w:val="00DB10CF"/>
    <w:rsid w:val="00DB36B6"/>
    <w:rsid w:val="00DC79AA"/>
    <w:rsid w:val="00DD0BCB"/>
    <w:rsid w:val="00E71FB6"/>
    <w:rsid w:val="00E92890"/>
    <w:rsid w:val="00E95589"/>
    <w:rsid w:val="00F27DCE"/>
    <w:rsid w:val="00F405D3"/>
    <w:rsid w:val="00FB2E04"/>
    <w:rsid w:val="00FC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7BA1A"/>
  <w15:chartTrackingRefBased/>
  <w15:docId w15:val="{6353D6AB-E594-4CF4-9987-57FC6220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F9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4F9E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E49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365E49"/>
    <w:rPr>
      <w:rFonts w:eastAsiaTheme="minorEastAsia"/>
      <w:lang w:eastAsia="en-AU"/>
    </w:rPr>
  </w:style>
  <w:style w:type="character" w:styleId="Hyperlink">
    <w:name w:val="Hyperlink"/>
    <w:basedOn w:val="DefaultParagraphFont"/>
    <w:uiPriority w:val="99"/>
    <w:unhideWhenUsed/>
    <w:rsid w:val="00365E4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65E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1D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5E3B6A"/>
    <w:rPr>
      <w:b w:val="0"/>
      <w:bCs w:val="0"/>
      <w:i/>
      <w:iCs/>
    </w:rPr>
  </w:style>
  <w:style w:type="character" w:styleId="Strong">
    <w:name w:val="Strong"/>
    <w:uiPriority w:val="22"/>
    <w:qFormat/>
    <w:rsid w:val="003A073E"/>
    <w:rPr>
      <w:b/>
      <w:bCs/>
      <w:i w:val="0"/>
      <w:iCs w:val="0"/>
    </w:rPr>
  </w:style>
  <w:style w:type="paragraph" w:styleId="BodyTextIndent">
    <w:name w:val="Body Text Indent"/>
    <w:basedOn w:val="Normal"/>
    <w:link w:val="BodyTextIndentChar"/>
    <w:rsid w:val="000072A0"/>
    <w:pPr>
      <w:spacing w:after="0" w:line="240" w:lineRule="auto"/>
      <w:ind w:left="175" w:hanging="175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072A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84F9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84F9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E1A"/>
  </w:style>
  <w:style w:type="character" w:styleId="SubtleReference">
    <w:name w:val="Subtle Reference"/>
    <w:basedOn w:val="DefaultParagraphFont"/>
    <w:uiPriority w:val="31"/>
    <w:qFormat/>
    <w:rsid w:val="00111088"/>
    <w:rPr>
      <w:rFonts w:asciiTheme="majorHAnsi" w:hAnsiTheme="majorHAnsi"/>
      <w:smallCaps/>
      <w:color w:val="auto"/>
      <w:sz w:val="24"/>
    </w:rPr>
  </w:style>
  <w:style w:type="paragraph" w:styleId="Title">
    <w:name w:val="Title"/>
    <w:basedOn w:val="Normal"/>
    <w:link w:val="TitleChar"/>
    <w:qFormat/>
    <w:rsid w:val="00226F97"/>
    <w:pPr>
      <w:spacing w:after="0" w:line="240" w:lineRule="auto"/>
      <w:jc w:val="center"/>
    </w:pPr>
    <w:rPr>
      <w:rFonts w:asciiTheme="majorHAnsi" w:eastAsia="Times New Roman" w:hAnsiTheme="majorHAnsi" w:cs="Times New Roman"/>
      <w:b/>
      <w:cap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26F97"/>
    <w:rPr>
      <w:rFonts w:asciiTheme="majorHAnsi" w:eastAsia="Times New Roman" w:hAnsiTheme="majorHAnsi" w:cs="Times New Roman"/>
      <w:b/>
      <w:caps/>
      <w:sz w:val="28"/>
      <w:szCs w:val="24"/>
    </w:rPr>
  </w:style>
  <w:style w:type="table" w:styleId="TableGrid">
    <w:name w:val="Table Grid"/>
    <w:basedOn w:val="TableNormal"/>
    <w:rsid w:val="00226F9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B4DE5E705584E950EF497F731B2AC" ma:contentTypeVersion="4" ma:contentTypeDescription="Create a new document." ma:contentTypeScope="" ma:versionID="fcf4fe7d2875eeb93798061f928e28ff">
  <xsd:schema xmlns:xsd="http://www.w3.org/2001/XMLSchema" xmlns:xs="http://www.w3.org/2001/XMLSchema" xmlns:p="http://schemas.microsoft.com/office/2006/metadata/properties" xmlns:ns2="80ebdd2e-2a79-4ec2-9e8a-ba959cb8afdb" xmlns:ns3="70a5c1fa-c721-4e61-8be1-81c4af2d950f" targetNamespace="http://schemas.microsoft.com/office/2006/metadata/properties" ma:root="true" ma:fieldsID="4e1410ca6406d49e8c5a631428ca6131" ns2:_="" ns3:_="">
    <xsd:import namespace="80ebdd2e-2a79-4ec2-9e8a-ba959cb8afdb"/>
    <xsd:import namespace="70a5c1fa-c721-4e61-8be1-81c4af2d95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dd2e-2a79-4ec2-9e8a-ba959cb8af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5c1fa-c721-4e61-8be1-81c4af2d9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5A4922-D773-428C-A7B8-EFA8D9E52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dd2e-2a79-4ec2-9e8a-ba959cb8afdb"/>
    <ds:schemaRef ds:uri="70a5c1fa-c721-4e61-8be1-81c4af2d9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C624FE-25E2-42A1-8F69-0EF4906AF7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3C3EE7-DE8B-4F41-8B32-3B3B861020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</dc:creator>
  <cp:keywords/>
  <dc:description/>
  <cp:lastModifiedBy>Anna Rigoni</cp:lastModifiedBy>
  <cp:revision>9</cp:revision>
  <dcterms:created xsi:type="dcterms:W3CDTF">2017-02-15T01:00:00Z</dcterms:created>
  <dcterms:modified xsi:type="dcterms:W3CDTF">2017-12-31T05:26:00Z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0x01010025AB4DE5E705584E950EF497F731B2AC</vt:lpwstr>
  </property>
</Properties>
</file>