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D3B" w:rsidRPr="006E037A" w:rsidRDefault="003C5EF9" w:rsidP="00A50F6E">
      <w:pPr>
        <w:pStyle w:val="ListParagraph"/>
        <w:ind w:left="0"/>
        <w:jc w:val="center"/>
        <w:rPr>
          <w:rFonts w:asciiTheme="majorHAnsi" w:hAnsiTheme="majorHAnsi" w:cstheme="majorHAnsi"/>
          <w:i/>
        </w:rPr>
      </w:pPr>
      <w:r w:rsidRPr="006E037A">
        <w:rPr>
          <w:rFonts w:asciiTheme="majorHAnsi" w:hAnsiTheme="majorHAnsi" w:cstheme="majorHAnsi"/>
          <w:i/>
        </w:rPr>
        <w:t>Charles La Trobe P-12 College</w:t>
      </w:r>
      <w:r w:rsidR="00401537" w:rsidRPr="006E037A">
        <w:rPr>
          <w:rFonts w:asciiTheme="majorHAnsi" w:hAnsiTheme="majorHAnsi" w:cstheme="majorHAnsi"/>
          <w:i/>
        </w:rPr>
        <w:t xml:space="preserve"> takes a zero-tolerance approach to child abuse and is fully committed to ensuring that its strategies, policies, procedures and practices meet all </w:t>
      </w:r>
      <w:r w:rsidR="00401537" w:rsidRPr="006E037A">
        <w:rPr>
          <w:rFonts w:asciiTheme="majorHAnsi" w:hAnsiTheme="majorHAnsi" w:cstheme="majorHAnsi"/>
          <w:b/>
          <w:i/>
        </w:rPr>
        <w:t>Child Safety Standards as specified in Ministerial Order No. 870 (2015)</w:t>
      </w:r>
    </w:p>
    <w:p w:rsidR="0059619B" w:rsidRPr="003C5EF9" w:rsidRDefault="00401537" w:rsidP="003C5EF9">
      <w:pPr>
        <w:pStyle w:val="Heading1"/>
      </w:pPr>
      <w:r w:rsidRPr="003C5EF9">
        <w:t>Context:</w:t>
      </w:r>
    </w:p>
    <w:p w:rsidR="00F31643" w:rsidRPr="003C5EF9" w:rsidRDefault="00F31643" w:rsidP="0059619B">
      <w:pPr>
        <w:rPr>
          <w:rFonts w:asciiTheme="majorHAnsi" w:hAnsiTheme="majorHAnsi" w:cstheme="majorHAnsi"/>
        </w:rPr>
      </w:pPr>
      <w:r w:rsidRPr="003C5EF9">
        <w:rPr>
          <w:rFonts w:asciiTheme="majorHAnsi" w:eastAsia="Times New Roman" w:hAnsiTheme="majorHAnsi" w:cstheme="majorHAnsi"/>
          <w:lang w:eastAsia="en-AU"/>
        </w:rPr>
        <w:t xml:space="preserve">As of 1 </w:t>
      </w:r>
      <w:r w:rsidR="00861B74" w:rsidRPr="003C5EF9">
        <w:rPr>
          <w:rFonts w:asciiTheme="majorHAnsi" w:eastAsia="Times New Roman" w:hAnsiTheme="majorHAnsi" w:cstheme="majorHAnsi"/>
          <w:lang w:eastAsia="en-AU"/>
        </w:rPr>
        <w:t>J</w:t>
      </w:r>
      <w:r w:rsidR="00AF4945" w:rsidRPr="003C5EF9">
        <w:rPr>
          <w:rFonts w:asciiTheme="majorHAnsi" w:eastAsia="Times New Roman" w:hAnsiTheme="majorHAnsi" w:cstheme="majorHAnsi"/>
          <w:lang w:eastAsia="en-AU"/>
        </w:rPr>
        <w:t>uly</w:t>
      </w:r>
      <w:r w:rsidRPr="003C5EF9">
        <w:rPr>
          <w:rFonts w:asciiTheme="majorHAnsi" w:eastAsia="Times New Roman" w:hAnsiTheme="majorHAnsi" w:cstheme="majorHAnsi"/>
          <w:lang w:eastAsia="en-AU"/>
        </w:rPr>
        <w:t xml:space="preserve"> </w:t>
      </w:r>
      <w:r w:rsidR="00AF4945" w:rsidRPr="003C5EF9">
        <w:rPr>
          <w:rFonts w:asciiTheme="majorHAnsi" w:eastAsia="Times New Roman" w:hAnsiTheme="majorHAnsi" w:cstheme="majorHAnsi"/>
          <w:lang w:eastAsia="en-AU"/>
        </w:rPr>
        <w:t>2017</w:t>
      </w:r>
      <w:r w:rsidR="0030224A" w:rsidRPr="003C5EF9">
        <w:rPr>
          <w:rFonts w:asciiTheme="majorHAnsi" w:eastAsia="Times New Roman" w:hAnsiTheme="majorHAnsi" w:cstheme="majorHAnsi"/>
          <w:lang w:eastAsia="en-AU"/>
        </w:rPr>
        <w:t>,</w:t>
      </w:r>
      <w:r w:rsidR="00AF4945" w:rsidRPr="003C5EF9">
        <w:rPr>
          <w:rFonts w:asciiTheme="majorHAnsi" w:eastAsia="Times New Roman" w:hAnsiTheme="majorHAnsi" w:cstheme="majorHAnsi"/>
          <w:lang w:eastAsia="en-AU"/>
        </w:rPr>
        <w:t xml:space="preserve"> all Vic</w:t>
      </w:r>
      <w:r w:rsidRPr="003C5EF9">
        <w:rPr>
          <w:rFonts w:asciiTheme="majorHAnsi" w:eastAsia="Times New Roman" w:hAnsiTheme="majorHAnsi" w:cstheme="majorHAnsi"/>
          <w:lang w:eastAsia="en-AU"/>
        </w:rPr>
        <w:t>torian school principals are</w:t>
      </w:r>
      <w:r w:rsidR="00AF4945" w:rsidRPr="003C5EF9">
        <w:rPr>
          <w:rFonts w:asciiTheme="majorHAnsi" w:eastAsia="Times New Roman" w:hAnsiTheme="majorHAnsi" w:cstheme="majorHAnsi"/>
          <w:lang w:eastAsia="en-AU"/>
        </w:rPr>
        <w:t xml:space="preserve"> required to bring allegations of reportable conduct by employees to the Commission for Children and Young People</w:t>
      </w:r>
      <w:r w:rsidRPr="003C5EF9">
        <w:rPr>
          <w:rFonts w:asciiTheme="majorHAnsi" w:eastAsia="Times New Roman" w:hAnsiTheme="majorHAnsi" w:cstheme="majorHAnsi"/>
          <w:lang w:eastAsia="en-AU"/>
        </w:rPr>
        <w:t xml:space="preserve"> (CCYP)</w:t>
      </w:r>
      <w:r w:rsidR="00AF4945" w:rsidRPr="003C5EF9">
        <w:rPr>
          <w:rFonts w:asciiTheme="majorHAnsi" w:eastAsia="Times New Roman" w:hAnsiTheme="majorHAnsi" w:cstheme="majorHAnsi"/>
          <w:lang w:eastAsia="en-AU"/>
        </w:rPr>
        <w:t>.</w:t>
      </w:r>
      <w:r w:rsidR="00861B74" w:rsidRPr="003C5EF9">
        <w:rPr>
          <w:rFonts w:asciiTheme="majorHAnsi" w:eastAsia="Times New Roman" w:hAnsiTheme="majorHAnsi" w:cstheme="majorHAnsi"/>
          <w:lang w:eastAsia="en-AU"/>
        </w:rPr>
        <w:t xml:space="preserve"> The Reportable Conduct Scheme complements the Child Safe standards and other existing child safety measures. School Principals</w:t>
      </w:r>
      <w:r w:rsidRPr="003C5EF9">
        <w:rPr>
          <w:rFonts w:asciiTheme="majorHAnsi" w:eastAsia="Times New Roman" w:hAnsiTheme="majorHAnsi" w:cstheme="majorHAnsi"/>
          <w:lang w:eastAsia="en-AU"/>
        </w:rPr>
        <w:t xml:space="preserve"> will be required to:</w:t>
      </w:r>
    </w:p>
    <w:p w:rsidR="00AF4945" w:rsidRPr="003C5EF9" w:rsidRDefault="00AF4945" w:rsidP="00F31643">
      <w:pPr>
        <w:pStyle w:val="NormalWeb"/>
        <w:numPr>
          <w:ilvl w:val="0"/>
          <w:numId w:val="9"/>
        </w:numPr>
        <w:rPr>
          <w:rFonts w:asciiTheme="majorHAnsi" w:eastAsia="Times New Roman" w:hAnsiTheme="majorHAnsi" w:cstheme="majorHAnsi"/>
          <w:sz w:val="22"/>
          <w:szCs w:val="22"/>
          <w:lang w:eastAsia="en-AU"/>
        </w:rPr>
      </w:pPr>
      <w:r w:rsidRPr="003C5EF9">
        <w:rPr>
          <w:rFonts w:asciiTheme="majorHAnsi" w:eastAsia="Times New Roman" w:hAnsiTheme="majorHAnsi" w:cstheme="majorHAnsi"/>
          <w:sz w:val="22"/>
          <w:szCs w:val="22"/>
          <w:lang w:eastAsia="en-AU"/>
        </w:rPr>
        <w:t>report any allegations of misconduct that may include reportable conduct to the CCYP within three days of b</w:t>
      </w:r>
      <w:r w:rsidR="00F31643" w:rsidRPr="003C5EF9">
        <w:rPr>
          <w:rFonts w:asciiTheme="majorHAnsi" w:eastAsia="Times New Roman" w:hAnsiTheme="majorHAnsi" w:cstheme="majorHAnsi"/>
          <w:sz w:val="22"/>
          <w:szCs w:val="22"/>
          <w:lang w:eastAsia="en-AU"/>
        </w:rPr>
        <w:t>ecoming aware of the allegation</w:t>
      </w:r>
    </w:p>
    <w:p w:rsidR="00A75103" w:rsidRPr="003C5EF9" w:rsidRDefault="00AF4945" w:rsidP="00A75103">
      <w:pPr>
        <w:pStyle w:val="NormalWeb"/>
        <w:numPr>
          <w:ilvl w:val="0"/>
          <w:numId w:val="9"/>
        </w:numPr>
        <w:rPr>
          <w:rFonts w:asciiTheme="majorHAnsi" w:eastAsia="Times New Roman" w:hAnsiTheme="majorHAnsi" w:cstheme="majorHAnsi"/>
          <w:sz w:val="22"/>
          <w:szCs w:val="22"/>
          <w:lang w:eastAsia="en-AU"/>
        </w:rPr>
      </w:pPr>
      <w:r w:rsidRPr="003C5EF9">
        <w:rPr>
          <w:rFonts w:asciiTheme="majorHAnsi" w:eastAsia="Times New Roman" w:hAnsiTheme="majorHAnsi" w:cstheme="majorHAnsi"/>
          <w:sz w:val="22"/>
          <w:szCs w:val="22"/>
          <w:lang w:eastAsia="en-AU"/>
        </w:rPr>
        <w:t>notify the CCYP of all allegations of conduct that may involve reportable conduct by employees, contractors, volunteers, allied health sta</w:t>
      </w:r>
      <w:r w:rsidR="00861B74" w:rsidRPr="003C5EF9">
        <w:rPr>
          <w:rFonts w:asciiTheme="majorHAnsi" w:eastAsia="Times New Roman" w:hAnsiTheme="majorHAnsi" w:cstheme="majorHAnsi"/>
          <w:sz w:val="22"/>
          <w:szCs w:val="22"/>
          <w:lang w:eastAsia="en-AU"/>
        </w:rPr>
        <w:t>ff and school council employees</w:t>
      </w:r>
      <w:r w:rsidRPr="003C5EF9">
        <w:rPr>
          <w:rFonts w:asciiTheme="majorHAnsi" w:eastAsia="Times New Roman" w:hAnsiTheme="majorHAnsi" w:cstheme="majorHAnsi"/>
          <w:sz w:val="22"/>
          <w:szCs w:val="22"/>
          <w:lang w:eastAsia="en-AU"/>
        </w:rPr>
        <w:t xml:space="preserve"> </w:t>
      </w:r>
    </w:p>
    <w:p w:rsidR="00AF4945" w:rsidRPr="003C5EF9" w:rsidRDefault="00AF4945" w:rsidP="00AF4945">
      <w:pPr>
        <w:spacing w:after="0" w:line="240" w:lineRule="atLeast"/>
        <w:rPr>
          <w:rFonts w:asciiTheme="majorHAnsi" w:eastAsia="Times New Roman" w:hAnsiTheme="majorHAnsi" w:cstheme="majorHAnsi"/>
          <w:lang w:eastAsia="en-AU"/>
        </w:rPr>
      </w:pPr>
      <w:r w:rsidRPr="003C5EF9">
        <w:rPr>
          <w:rFonts w:asciiTheme="majorHAnsi" w:eastAsia="Times New Roman" w:hAnsiTheme="majorHAnsi" w:cstheme="majorHAnsi"/>
          <w:lang w:eastAsia="en-AU"/>
        </w:rPr>
        <w:t>The Reportable Conduct Scheme does not change a principal's mandatory reporting and other reporting obligations. Principals must contact Victoria Police if they suspect a criminal offence has occurred involving a child.</w:t>
      </w:r>
      <w:r w:rsidR="00861B74" w:rsidRPr="003C5EF9">
        <w:rPr>
          <w:rFonts w:asciiTheme="majorHAnsi" w:eastAsia="Times New Roman" w:hAnsiTheme="majorHAnsi" w:cstheme="majorHAnsi"/>
          <w:lang w:eastAsia="en-AU"/>
        </w:rPr>
        <w:t xml:space="preserve"> </w:t>
      </w:r>
      <w:r w:rsidR="00F31643" w:rsidRPr="003C5EF9">
        <w:rPr>
          <w:rFonts w:asciiTheme="majorHAnsi" w:eastAsia="Times New Roman" w:hAnsiTheme="majorHAnsi" w:cstheme="majorHAnsi"/>
          <w:lang w:eastAsia="en-AU"/>
        </w:rPr>
        <w:t>Principals' responsibilities to manage employee misconduct will not change</w:t>
      </w:r>
      <w:r w:rsidR="00861B74" w:rsidRPr="003C5EF9">
        <w:rPr>
          <w:rFonts w:asciiTheme="majorHAnsi" w:eastAsia="Times New Roman" w:hAnsiTheme="majorHAnsi" w:cstheme="majorHAnsi"/>
          <w:lang w:eastAsia="en-AU"/>
        </w:rPr>
        <w:t>.</w:t>
      </w:r>
    </w:p>
    <w:p w:rsidR="00B94820" w:rsidRPr="003C5EF9" w:rsidRDefault="00CD612E" w:rsidP="00B94820">
      <w:pPr>
        <w:spacing w:before="100" w:beforeAutospacing="1" w:after="100" w:afterAutospacing="1" w:line="240" w:lineRule="auto"/>
        <w:rPr>
          <w:rFonts w:asciiTheme="majorHAnsi" w:eastAsia="Times New Roman" w:hAnsiTheme="majorHAnsi" w:cstheme="majorHAnsi"/>
          <w:lang w:eastAsia="en-AU"/>
        </w:rPr>
      </w:pPr>
      <w:r w:rsidRPr="003C5EF9">
        <w:rPr>
          <w:rFonts w:asciiTheme="majorHAnsi" w:eastAsia="Times New Roman" w:hAnsiTheme="majorHAnsi" w:cstheme="majorHAnsi"/>
          <w:lang w:eastAsia="en-AU"/>
        </w:rPr>
        <w:t>The Reportable Conduct S</w:t>
      </w:r>
      <w:r w:rsidR="00B94820" w:rsidRPr="003C5EF9">
        <w:rPr>
          <w:rFonts w:asciiTheme="majorHAnsi" w:eastAsia="Times New Roman" w:hAnsiTheme="majorHAnsi" w:cstheme="majorHAnsi"/>
          <w:lang w:eastAsia="en-AU"/>
        </w:rPr>
        <w:t>cheme will require</w:t>
      </w:r>
      <w:r w:rsidRPr="003C5EF9">
        <w:rPr>
          <w:rFonts w:asciiTheme="majorHAnsi" w:eastAsia="Times New Roman" w:hAnsiTheme="majorHAnsi" w:cstheme="majorHAnsi"/>
          <w:lang w:eastAsia="en-AU"/>
        </w:rPr>
        <w:t xml:space="preserve"> schools and other</w:t>
      </w:r>
      <w:r w:rsidR="00B94820" w:rsidRPr="003C5EF9">
        <w:rPr>
          <w:rFonts w:asciiTheme="majorHAnsi" w:eastAsia="Times New Roman" w:hAnsiTheme="majorHAnsi" w:cstheme="majorHAnsi"/>
          <w:lang w:eastAsia="en-AU"/>
        </w:rPr>
        <w:t xml:space="preserve"> organisations to respond to allegations of child-related misconduct made again</w:t>
      </w:r>
      <w:r w:rsidRPr="003C5EF9">
        <w:rPr>
          <w:rFonts w:asciiTheme="majorHAnsi" w:eastAsia="Times New Roman" w:hAnsiTheme="majorHAnsi" w:cstheme="majorHAnsi"/>
          <w:lang w:eastAsia="en-AU"/>
        </w:rPr>
        <w:t>st their workers and volunteers</w:t>
      </w:r>
      <w:r w:rsidR="00B94820" w:rsidRPr="003C5EF9">
        <w:rPr>
          <w:rFonts w:asciiTheme="majorHAnsi" w:eastAsia="Times New Roman" w:hAnsiTheme="majorHAnsi" w:cstheme="majorHAnsi"/>
          <w:lang w:eastAsia="en-AU"/>
        </w:rPr>
        <w:t xml:space="preserve"> and report those allegations to the Commission for Children and Young People.</w:t>
      </w:r>
    </w:p>
    <w:p w:rsidR="00B94820" w:rsidRPr="003C5EF9" w:rsidRDefault="00CD612E" w:rsidP="00B94820">
      <w:pPr>
        <w:spacing w:before="100" w:beforeAutospacing="1" w:after="100" w:afterAutospacing="1" w:line="240" w:lineRule="auto"/>
        <w:rPr>
          <w:rFonts w:asciiTheme="majorHAnsi" w:eastAsia="Times New Roman" w:hAnsiTheme="majorHAnsi" w:cstheme="majorHAnsi"/>
          <w:lang w:eastAsia="en-AU"/>
        </w:rPr>
      </w:pPr>
      <w:r w:rsidRPr="003C5EF9">
        <w:rPr>
          <w:rFonts w:asciiTheme="majorHAnsi" w:eastAsia="Times New Roman" w:hAnsiTheme="majorHAnsi" w:cstheme="majorHAnsi"/>
          <w:lang w:eastAsia="en-AU"/>
        </w:rPr>
        <w:t>T</w:t>
      </w:r>
      <w:r w:rsidR="00B94820" w:rsidRPr="003C5EF9">
        <w:rPr>
          <w:rFonts w:asciiTheme="majorHAnsi" w:eastAsia="Times New Roman" w:hAnsiTheme="majorHAnsi" w:cstheme="majorHAnsi"/>
          <w:lang w:eastAsia="en-AU"/>
        </w:rPr>
        <w:t>he Commission for Children and Young People will have the power to:</w:t>
      </w:r>
    </w:p>
    <w:p w:rsidR="00B94820" w:rsidRPr="003C5EF9" w:rsidRDefault="00B94820" w:rsidP="00B94820">
      <w:pPr>
        <w:numPr>
          <w:ilvl w:val="0"/>
          <w:numId w:val="2"/>
        </w:numPr>
        <w:spacing w:before="100" w:beforeAutospacing="1" w:after="100" w:afterAutospacing="1" w:line="240" w:lineRule="auto"/>
        <w:rPr>
          <w:rFonts w:asciiTheme="majorHAnsi" w:eastAsia="Times New Roman" w:hAnsiTheme="majorHAnsi" w:cstheme="majorHAnsi"/>
          <w:lang w:eastAsia="en-AU"/>
        </w:rPr>
      </w:pPr>
      <w:r w:rsidRPr="003C5EF9">
        <w:rPr>
          <w:rFonts w:asciiTheme="majorHAnsi" w:eastAsia="Times New Roman" w:hAnsiTheme="majorHAnsi" w:cstheme="majorHAnsi"/>
          <w:lang w:eastAsia="en-AU"/>
        </w:rPr>
        <w:t>receive allegations and findings of reportable conduct</w:t>
      </w:r>
    </w:p>
    <w:p w:rsidR="00B94820" w:rsidRPr="003C5EF9" w:rsidRDefault="00B94820" w:rsidP="00B94820">
      <w:pPr>
        <w:numPr>
          <w:ilvl w:val="0"/>
          <w:numId w:val="2"/>
        </w:numPr>
        <w:spacing w:before="100" w:beforeAutospacing="1" w:after="100" w:afterAutospacing="1" w:line="240" w:lineRule="auto"/>
        <w:rPr>
          <w:rFonts w:asciiTheme="majorHAnsi" w:eastAsia="Times New Roman" w:hAnsiTheme="majorHAnsi" w:cstheme="majorHAnsi"/>
          <w:lang w:eastAsia="en-AU"/>
        </w:rPr>
      </w:pPr>
      <w:r w:rsidRPr="003C5EF9">
        <w:rPr>
          <w:rFonts w:asciiTheme="majorHAnsi" w:eastAsia="Times New Roman" w:hAnsiTheme="majorHAnsi" w:cstheme="majorHAnsi"/>
          <w:lang w:eastAsia="en-AU"/>
        </w:rPr>
        <w:t>assess an organisation's systems to prevent, notify and investigate reportable conduct</w:t>
      </w:r>
    </w:p>
    <w:p w:rsidR="00B94820" w:rsidRPr="003C5EF9" w:rsidRDefault="00B94820" w:rsidP="00B94820">
      <w:pPr>
        <w:numPr>
          <w:ilvl w:val="0"/>
          <w:numId w:val="2"/>
        </w:numPr>
        <w:spacing w:before="100" w:beforeAutospacing="1" w:after="100" w:afterAutospacing="1" w:line="240" w:lineRule="auto"/>
        <w:rPr>
          <w:rFonts w:asciiTheme="majorHAnsi" w:eastAsia="Times New Roman" w:hAnsiTheme="majorHAnsi" w:cstheme="majorHAnsi"/>
          <w:lang w:eastAsia="en-AU"/>
        </w:rPr>
      </w:pPr>
      <w:r w:rsidRPr="003C5EF9">
        <w:rPr>
          <w:rFonts w:asciiTheme="majorHAnsi" w:eastAsia="Times New Roman" w:hAnsiTheme="majorHAnsi" w:cstheme="majorHAnsi"/>
          <w:lang w:eastAsia="en-AU"/>
        </w:rPr>
        <w:t>provide oversight of workplace investigations</w:t>
      </w:r>
    </w:p>
    <w:p w:rsidR="00B94820" w:rsidRPr="003C5EF9" w:rsidRDefault="00B94820" w:rsidP="00B94820">
      <w:pPr>
        <w:numPr>
          <w:ilvl w:val="0"/>
          <w:numId w:val="2"/>
        </w:numPr>
        <w:spacing w:before="100" w:beforeAutospacing="1" w:after="100" w:afterAutospacing="1" w:line="240" w:lineRule="auto"/>
        <w:rPr>
          <w:rFonts w:asciiTheme="majorHAnsi" w:eastAsia="Times New Roman" w:hAnsiTheme="majorHAnsi" w:cstheme="majorHAnsi"/>
          <w:lang w:eastAsia="en-AU"/>
        </w:rPr>
      </w:pPr>
      <w:r w:rsidRPr="003C5EF9">
        <w:rPr>
          <w:rFonts w:asciiTheme="majorHAnsi" w:eastAsia="Times New Roman" w:hAnsiTheme="majorHAnsi" w:cstheme="majorHAnsi"/>
          <w:lang w:eastAsia="en-AU"/>
        </w:rPr>
        <w:t>investigate allegations in some circumstances</w:t>
      </w:r>
    </w:p>
    <w:p w:rsidR="00B94820" w:rsidRPr="003C5EF9" w:rsidRDefault="00B94820" w:rsidP="00B94820">
      <w:pPr>
        <w:numPr>
          <w:ilvl w:val="0"/>
          <w:numId w:val="2"/>
        </w:numPr>
        <w:spacing w:before="100" w:beforeAutospacing="1" w:after="100" w:afterAutospacing="1" w:line="240" w:lineRule="auto"/>
        <w:rPr>
          <w:rFonts w:asciiTheme="majorHAnsi" w:eastAsia="Times New Roman" w:hAnsiTheme="majorHAnsi" w:cstheme="majorHAnsi"/>
          <w:lang w:eastAsia="en-AU"/>
        </w:rPr>
      </w:pPr>
      <w:r w:rsidRPr="003C5EF9">
        <w:rPr>
          <w:rFonts w:asciiTheme="majorHAnsi" w:eastAsia="Times New Roman" w:hAnsiTheme="majorHAnsi" w:cstheme="majorHAnsi"/>
          <w:lang w:eastAsia="en-AU"/>
        </w:rPr>
        <w:t>refer findings to professional registration bodies and the Working with Children Check Unit</w:t>
      </w:r>
    </w:p>
    <w:p w:rsidR="00B94820" w:rsidRPr="003C5EF9" w:rsidRDefault="00B94820" w:rsidP="00B94820">
      <w:pPr>
        <w:numPr>
          <w:ilvl w:val="0"/>
          <w:numId w:val="2"/>
        </w:numPr>
        <w:spacing w:before="100" w:beforeAutospacing="1" w:after="100" w:afterAutospacing="1" w:line="240" w:lineRule="auto"/>
        <w:rPr>
          <w:rFonts w:asciiTheme="majorHAnsi" w:eastAsia="Times New Roman" w:hAnsiTheme="majorHAnsi" w:cstheme="majorHAnsi"/>
          <w:lang w:eastAsia="en-AU"/>
        </w:rPr>
      </w:pPr>
      <w:r w:rsidRPr="003C5EF9">
        <w:rPr>
          <w:rFonts w:asciiTheme="majorHAnsi" w:eastAsia="Times New Roman" w:hAnsiTheme="majorHAnsi" w:cstheme="majorHAnsi"/>
          <w:lang w:eastAsia="en-AU"/>
        </w:rPr>
        <w:t>build the capacity of organisations to respond to allegations of abuse</w:t>
      </w:r>
    </w:p>
    <w:p w:rsidR="00B94820" w:rsidRPr="003C5EF9" w:rsidRDefault="00B94820" w:rsidP="00B94820">
      <w:pPr>
        <w:numPr>
          <w:ilvl w:val="0"/>
          <w:numId w:val="2"/>
        </w:numPr>
        <w:spacing w:before="100" w:beforeAutospacing="1" w:after="100" w:afterAutospacing="1" w:line="240" w:lineRule="auto"/>
        <w:rPr>
          <w:rFonts w:asciiTheme="majorHAnsi" w:eastAsia="Times New Roman" w:hAnsiTheme="majorHAnsi" w:cstheme="majorHAnsi"/>
          <w:lang w:eastAsia="en-AU"/>
        </w:rPr>
      </w:pPr>
      <w:r w:rsidRPr="003C5EF9">
        <w:rPr>
          <w:rFonts w:asciiTheme="majorHAnsi" w:eastAsia="Times New Roman" w:hAnsiTheme="majorHAnsi" w:cstheme="majorHAnsi"/>
          <w:lang w:eastAsia="en-AU"/>
        </w:rPr>
        <w:t>report to parliament on performance of the scheme and trends.</w:t>
      </w:r>
    </w:p>
    <w:p w:rsidR="00B94820" w:rsidRPr="003C5EF9" w:rsidRDefault="00D71D3B" w:rsidP="00B94820">
      <w:pPr>
        <w:spacing w:before="100" w:beforeAutospacing="1" w:after="100" w:afterAutospacing="1" w:line="240" w:lineRule="auto"/>
        <w:rPr>
          <w:rFonts w:asciiTheme="majorHAnsi" w:eastAsia="Times New Roman" w:hAnsiTheme="majorHAnsi" w:cstheme="majorHAnsi"/>
          <w:lang w:eastAsia="en-AU"/>
        </w:rPr>
      </w:pPr>
      <w:r w:rsidRPr="003C5EF9">
        <w:rPr>
          <w:rFonts w:asciiTheme="majorHAnsi" w:eastAsia="Times New Roman" w:hAnsiTheme="majorHAnsi" w:cstheme="majorHAnsi"/>
          <w:lang w:eastAsia="en-AU"/>
        </w:rPr>
        <w:t>The Reportable Conduct Scheme</w:t>
      </w:r>
      <w:r w:rsidR="00B94820" w:rsidRPr="003C5EF9">
        <w:rPr>
          <w:rFonts w:asciiTheme="majorHAnsi" w:eastAsia="Times New Roman" w:hAnsiTheme="majorHAnsi" w:cstheme="majorHAnsi"/>
          <w:lang w:eastAsia="en-AU"/>
        </w:rPr>
        <w:t xml:space="preserve"> build</w:t>
      </w:r>
      <w:r w:rsidRPr="003C5EF9">
        <w:rPr>
          <w:rFonts w:asciiTheme="majorHAnsi" w:eastAsia="Times New Roman" w:hAnsiTheme="majorHAnsi" w:cstheme="majorHAnsi"/>
          <w:lang w:eastAsia="en-AU"/>
        </w:rPr>
        <w:t>s</w:t>
      </w:r>
      <w:r w:rsidR="00B94820" w:rsidRPr="003C5EF9">
        <w:rPr>
          <w:rFonts w:asciiTheme="majorHAnsi" w:eastAsia="Times New Roman" w:hAnsiTheme="majorHAnsi" w:cstheme="majorHAnsi"/>
          <w:lang w:eastAsia="en-AU"/>
        </w:rPr>
        <w:t xml:space="preserve"> on existing requirements including Victorian and national professional registration, employee misconduct and reporting obligations. The reportable conduct scheme will not interfere with reporting obligations to police or with police investigations.</w:t>
      </w:r>
    </w:p>
    <w:p w:rsidR="00045F97" w:rsidRPr="003C5EF9" w:rsidRDefault="00045F97" w:rsidP="00045F97">
      <w:pPr>
        <w:spacing w:before="100" w:beforeAutospacing="1" w:after="100" w:afterAutospacing="1" w:line="240" w:lineRule="auto"/>
        <w:rPr>
          <w:rFonts w:asciiTheme="majorHAnsi" w:eastAsia="Times New Roman" w:hAnsiTheme="majorHAnsi" w:cstheme="majorHAnsi"/>
          <w:lang w:eastAsia="en-AU"/>
        </w:rPr>
      </w:pPr>
      <w:r w:rsidRPr="003C5EF9">
        <w:rPr>
          <w:rFonts w:asciiTheme="majorHAnsi" w:eastAsia="Times New Roman" w:hAnsiTheme="majorHAnsi" w:cstheme="majorHAnsi"/>
          <w:lang w:eastAsia="en-AU"/>
        </w:rPr>
        <w:t xml:space="preserve">Importantly, the Reportable Conduct Scheme facilitates information sharing between organisations, their regulators, Victoria Police, the Department of Justice and Regulation’s Working </w:t>
      </w:r>
      <w:proofErr w:type="gramStart"/>
      <w:r w:rsidRPr="003C5EF9">
        <w:rPr>
          <w:rFonts w:asciiTheme="majorHAnsi" w:eastAsia="Times New Roman" w:hAnsiTheme="majorHAnsi" w:cstheme="majorHAnsi"/>
          <w:lang w:eastAsia="en-AU"/>
        </w:rPr>
        <w:t>With</w:t>
      </w:r>
      <w:proofErr w:type="gramEnd"/>
      <w:r w:rsidRPr="003C5EF9">
        <w:rPr>
          <w:rFonts w:asciiTheme="majorHAnsi" w:eastAsia="Times New Roman" w:hAnsiTheme="majorHAnsi" w:cstheme="majorHAnsi"/>
          <w:lang w:eastAsia="en-AU"/>
        </w:rPr>
        <w:t xml:space="preserve"> Children Check Unit and the Commission for Children and Young People.</w:t>
      </w:r>
    </w:p>
    <w:p w:rsidR="00A75103" w:rsidRPr="003C5EF9" w:rsidRDefault="00A75103" w:rsidP="003C5EF9">
      <w:pPr>
        <w:pStyle w:val="Heading1"/>
      </w:pPr>
      <w:r w:rsidRPr="003C5EF9">
        <w:lastRenderedPageBreak/>
        <w:t xml:space="preserve">Government schools: </w:t>
      </w:r>
    </w:p>
    <w:p w:rsidR="00A75103" w:rsidRPr="003C5EF9" w:rsidRDefault="00A75103" w:rsidP="00A75103">
      <w:pPr>
        <w:spacing w:after="0" w:line="240" w:lineRule="atLeast"/>
        <w:rPr>
          <w:rFonts w:asciiTheme="majorHAnsi" w:eastAsia="Times New Roman" w:hAnsiTheme="majorHAnsi" w:cstheme="majorHAnsi"/>
          <w:lang w:eastAsia="en-AU"/>
        </w:rPr>
      </w:pPr>
      <w:r w:rsidRPr="003C5EF9">
        <w:rPr>
          <w:rFonts w:asciiTheme="majorHAnsi" w:eastAsia="Times New Roman" w:hAnsiTheme="majorHAnsi" w:cstheme="majorHAnsi"/>
          <w:lang w:eastAsia="en-AU"/>
        </w:rPr>
        <w:t>Government school principals do not need to make a report directly to the CCYP. When an allegation is reported, the Employee Conduct Branch will provide advice and support to principals on how to manage the matter and will report the allegation to the CCYP (if appropriate).</w:t>
      </w:r>
    </w:p>
    <w:p w:rsidR="00A75103" w:rsidRPr="003C5EF9" w:rsidRDefault="00A75103" w:rsidP="0092296B">
      <w:pPr>
        <w:autoSpaceDE w:val="0"/>
        <w:autoSpaceDN w:val="0"/>
        <w:adjustRightInd w:val="0"/>
        <w:spacing w:after="0" w:line="240" w:lineRule="auto"/>
        <w:rPr>
          <w:rFonts w:asciiTheme="majorHAnsi" w:hAnsiTheme="majorHAnsi" w:cstheme="majorHAnsi"/>
          <w:bCs/>
        </w:rPr>
      </w:pPr>
    </w:p>
    <w:p w:rsidR="0092296B" w:rsidRPr="003C5EF9" w:rsidRDefault="0092296B" w:rsidP="0092296B">
      <w:pPr>
        <w:autoSpaceDE w:val="0"/>
        <w:autoSpaceDN w:val="0"/>
        <w:adjustRightInd w:val="0"/>
        <w:spacing w:after="0" w:line="240" w:lineRule="auto"/>
        <w:rPr>
          <w:rFonts w:asciiTheme="majorHAnsi" w:hAnsiTheme="majorHAnsi" w:cstheme="majorHAnsi"/>
          <w:bCs/>
        </w:rPr>
      </w:pPr>
      <w:r w:rsidRPr="003C5EF9">
        <w:rPr>
          <w:rFonts w:asciiTheme="majorHAnsi" w:hAnsiTheme="majorHAnsi" w:cstheme="majorHAnsi"/>
          <w:bCs/>
        </w:rPr>
        <w:t>What types of conduct are reportable?</w:t>
      </w:r>
    </w:p>
    <w:p w:rsidR="00401537" w:rsidRPr="003C5EF9" w:rsidRDefault="00401537" w:rsidP="0092296B">
      <w:pPr>
        <w:autoSpaceDE w:val="0"/>
        <w:autoSpaceDN w:val="0"/>
        <w:adjustRightInd w:val="0"/>
        <w:spacing w:after="0" w:line="240" w:lineRule="auto"/>
        <w:rPr>
          <w:rFonts w:asciiTheme="majorHAnsi" w:hAnsiTheme="majorHAnsi" w:cstheme="majorHAnsi"/>
          <w:bCs/>
        </w:rPr>
      </w:pPr>
    </w:p>
    <w:p w:rsidR="0092296B" w:rsidRPr="003C5EF9" w:rsidRDefault="0092296B" w:rsidP="0092296B">
      <w:pPr>
        <w:autoSpaceDE w:val="0"/>
        <w:autoSpaceDN w:val="0"/>
        <w:adjustRightInd w:val="0"/>
        <w:spacing w:after="0" w:line="240" w:lineRule="auto"/>
        <w:rPr>
          <w:rFonts w:asciiTheme="majorHAnsi" w:hAnsiTheme="majorHAnsi" w:cstheme="majorHAnsi"/>
          <w:iCs/>
        </w:rPr>
      </w:pPr>
      <w:r w:rsidRPr="003C5EF9">
        <w:rPr>
          <w:rFonts w:asciiTheme="majorHAnsi" w:hAnsiTheme="majorHAnsi" w:cstheme="majorHAnsi"/>
        </w:rPr>
        <w:t xml:space="preserve">There are five types of ‘reportable conduct’ listed in the </w:t>
      </w:r>
      <w:r w:rsidRPr="003C5EF9">
        <w:rPr>
          <w:rFonts w:asciiTheme="majorHAnsi" w:hAnsiTheme="majorHAnsi" w:cstheme="majorHAnsi"/>
          <w:iCs/>
        </w:rPr>
        <w:t>Child Wellbeing and Safety Act 2005:</w:t>
      </w:r>
    </w:p>
    <w:p w:rsidR="00401537" w:rsidRPr="003C5EF9" w:rsidRDefault="00401537" w:rsidP="0092296B">
      <w:pPr>
        <w:autoSpaceDE w:val="0"/>
        <w:autoSpaceDN w:val="0"/>
        <w:adjustRightInd w:val="0"/>
        <w:spacing w:after="0" w:line="240" w:lineRule="auto"/>
        <w:rPr>
          <w:rFonts w:asciiTheme="majorHAnsi" w:hAnsiTheme="majorHAnsi" w:cstheme="majorHAnsi"/>
          <w:iCs/>
        </w:rPr>
      </w:pPr>
    </w:p>
    <w:p w:rsidR="003C5EF9" w:rsidRDefault="00401537" w:rsidP="003C5EF9">
      <w:pPr>
        <w:pStyle w:val="ListParagraph"/>
        <w:numPr>
          <w:ilvl w:val="0"/>
          <w:numId w:val="34"/>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S</w:t>
      </w:r>
      <w:r w:rsidR="0092296B" w:rsidRPr="003C5EF9">
        <w:rPr>
          <w:rFonts w:asciiTheme="majorHAnsi" w:hAnsiTheme="majorHAnsi" w:cstheme="majorHAnsi"/>
        </w:rPr>
        <w:t>exual offences (against, with or in the presence of, a child)</w:t>
      </w:r>
    </w:p>
    <w:p w:rsidR="003C5EF9" w:rsidRDefault="004570D9" w:rsidP="003C5EF9">
      <w:pPr>
        <w:pStyle w:val="ListParagraph"/>
        <w:numPr>
          <w:ilvl w:val="0"/>
          <w:numId w:val="34"/>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 xml:space="preserve"> </w:t>
      </w:r>
      <w:r w:rsidR="00401537" w:rsidRPr="003C5EF9">
        <w:rPr>
          <w:rFonts w:asciiTheme="majorHAnsi" w:hAnsiTheme="majorHAnsi" w:cstheme="majorHAnsi"/>
        </w:rPr>
        <w:t>S</w:t>
      </w:r>
      <w:r w:rsidR="0092296B" w:rsidRPr="003C5EF9">
        <w:rPr>
          <w:rFonts w:asciiTheme="majorHAnsi" w:hAnsiTheme="majorHAnsi" w:cstheme="majorHAnsi"/>
        </w:rPr>
        <w:t>exual misconduct (against, with or in the presence of, a child</w:t>
      </w:r>
      <w:r w:rsidR="003C5EF9">
        <w:rPr>
          <w:rFonts w:asciiTheme="majorHAnsi" w:hAnsiTheme="majorHAnsi" w:cstheme="majorHAnsi"/>
        </w:rPr>
        <w:t>)</w:t>
      </w:r>
    </w:p>
    <w:p w:rsidR="003C5EF9" w:rsidRDefault="00401537" w:rsidP="003C5EF9">
      <w:pPr>
        <w:pStyle w:val="ListParagraph"/>
        <w:numPr>
          <w:ilvl w:val="0"/>
          <w:numId w:val="34"/>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P</w:t>
      </w:r>
      <w:r w:rsidR="0092296B" w:rsidRPr="003C5EF9">
        <w:rPr>
          <w:rFonts w:asciiTheme="majorHAnsi" w:hAnsiTheme="majorHAnsi" w:cstheme="majorHAnsi"/>
        </w:rPr>
        <w:t>hysical violence (against, with or in the presence of, a child)</w:t>
      </w:r>
    </w:p>
    <w:p w:rsidR="003C5EF9" w:rsidRDefault="00401537" w:rsidP="003C5EF9">
      <w:pPr>
        <w:pStyle w:val="ListParagraph"/>
        <w:numPr>
          <w:ilvl w:val="0"/>
          <w:numId w:val="34"/>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B</w:t>
      </w:r>
      <w:r w:rsidR="0092296B" w:rsidRPr="003C5EF9">
        <w:rPr>
          <w:rFonts w:asciiTheme="majorHAnsi" w:hAnsiTheme="majorHAnsi" w:cstheme="majorHAnsi"/>
        </w:rPr>
        <w:t>ehaviour that is likely to cause significant emotional or psychological harm</w:t>
      </w:r>
    </w:p>
    <w:p w:rsidR="0092296B" w:rsidRPr="003C5EF9" w:rsidRDefault="00401537" w:rsidP="003C5EF9">
      <w:pPr>
        <w:pStyle w:val="ListParagraph"/>
        <w:numPr>
          <w:ilvl w:val="0"/>
          <w:numId w:val="34"/>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S</w:t>
      </w:r>
      <w:r w:rsidR="006B5F75" w:rsidRPr="003C5EF9">
        <w:rPr>
          <w:rFonts w:asciiTheme="majorHAnsi" w:hAnsiTheme="majorHAnsi" w:cstheme="majorHAnsi"/>
        </w:rPr>
        <w:t>ignificant neglect</w:t>
      </w:r>
    </w:p>
    <w:p w:rsidR="00401537" w:rsidRPr="003C5EF9" w:rsidRDefault="00401537" w:rsidP="0092296B">
      <w:pPr>
        <w:autoSpaceDE w:val="0"/>
        <w:autoSpaceDN w:val="0"/>
        <w:adjustRightInd w:val="0"/>
        <w:spacing w:after="0" w:line="240" w:lineRule="auto"/>
        <w:rPr>
          <w:rFonts w:asciiTheme="majorHAnsi" w:hAnsiTheme="majorHAnsi" w:cstheme="majorHAnsi"/>
        </w:rPr>
      </w:pPr>
    </w:p>
    <w:p w:rsidR="0092296B" w:rsidRPr="003C5EF9" w:rsidRDefault="0092296B" w:rsidP="0092296B">
      <w:pPr>
        <w:autoSpaceDE w:val="0"/>
        <w:autoSpaceDN w:val="0"/>
        <w:adjustRightInd w:val="0"/>
        <w:spacing w:after="0" w:line="240" w:lineRule="auto"/>
        <w:rPr>
          <w:rFonts w:asciiTheme="majorHAnsi" w:hAnsiTheme="majorHAnsi" w:cstheme="majorHAnsi"/>
        </w:rPr>
      </w:pPr>
    </w:p>
    <w:p w:rsidR="0092296B" w:rsidRPr="003C5EF9" w:rsidRDefault="0092296B" w:rsidP="003C5EF9">
      <w:pPr>
        <w:pStyle w:val="ListParagraph"/>
        <w:numPr>
          <w:ilvl w:val="0"/>
          <w:numId w:val="4"/>
        </w:numPr>
        <w:autoSpaceDE w:val="0"/>
        <w:autoSpaceDN w:val="0"/>
        <w:adjustRightInd w:val="0"/>
        <w:spacing w:after="0" w:line="240" w:lineRule="auto"/>
        <w:ind w:hanging="720"/>
        <w:rPr>
          <w:rFonts w:asciiTheme="majorHAnsi" w:hAnsiTheme="majorHAnsi" w:cstheme="majorHAnsi"/>
          <w:bCs/>
          <w:u w:val="single"/>
        </w:rPr>
      </w:pPr>
      <w:r w:rsidRPr="003C5EF9">
        <w:rPr>
          <w:rFonts w:asciiTheme="majorHAnsi" w:hAnsiTheme="majorHAnsi" w:cstheme="majorHAnsi"/>
          <w:bCs/>
          <w:u w:val="single"/>
        </w:rPr>
        <w:t>What are sexual offences?</w:t>
      </w:r>
    </w:p>
    <w:p w:rsidR="006B5F75" w:rsidRPr="003C5EF9" w:rsidRDefault="0092296B" w:rsidP="0092296B">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In Victoria, it is an offence to engage in certain sexual behaviours against, with or in front of, a child. Many of these</w:t>
      </w:r>
      <w:r w:rsidR="002876D9" w:rsidRPr="003C5EF9">
        <w:rPr>
          <w:rFonts w:asciiTheme="majorHAnsi" w:hAnsiTheme="majorHAnsi" w:cstheme="majorHAnsi"/>
        </w:rPr>
        <w:t xml:space="preserve"> </w:t>
      </w:r>
      <w:r w:rsidRPr="003C5EF9">
        <w:rPr>
          <w:rFonts w:asciiTheme="majorHAnsi" w:hAnsiTheme="majorHAnsi" w:cstheme="majorHAnsi"/>
        </w:rPr>
        <w:t>behaviours are reportable conduct under the</w:t>
      </w:r>
      <w:r w:rsidR="006B5F75" w:rsidRPr="003C5EF9">
        <w:rPr>
          <w:rFonts w:asciiTheme="majorHAnsi" w:hAnsiTheme="majorHAnsi" w:cstheme="majorHAnsi"/>
        </w:rPr>
        <w:t xml:space="preserve"> Reportable Conduct Scheme. These include</w:t>
      </w:r>
      <w:r w:rsidRPr="003C5EF9">
        <w:rPr>
          <w:rFonts w:asciiTheme="majorHAnsi" w:hAnsiTheme="majorHAnsi" w:cstheme="majorHAnsi"/>
        </w:rPr>
        <w:t>:</w:t>
      </w:r>
    </w:p>
    <w:p w:rsidR="0092296B" w:rsidRPr="003C5EF9" w:rsidRDefault="0092296B" w:rsidP="002876D9">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sexual assault</w:t>
      </w:r>
    </w:p>
    <w:p w:rsidR="0092296B" w:rsidRPr="003C5EF9" w:rsidRDefault="0092296B" w:rsidP="0092296B">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indecent acts</w:t>
      </w:r>
    </w:p>
    <w:p w:rsidR="0092296B" w:rsidRPr="003C5EF9" w:rsidRDefault="0092296B" w:rsidP="0092296B">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possession of child abuse material</w:t>
      </w:r>
    </w:p>
    <w:p w:rsidR="0092296B" w:rsidRPr="003C5EF9" w:rsidRDefault="0092296B" w:rsidP="0092296B">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 xml:space="preserve">‘grooming’ a child </w:t>
      </w:r>
      <w:proofErr w:type="gramStart"/>
      <w:r w:rsidRPr="003C5EF9">
        <w:rPr>
          <w:rFonts w:asciiTheme="majorHAnsi" w:hAnsiTheme="majorHAnsi" w:cstheme="majorHAnsi"/>
        </w:rPr>
        <w:t>in order to</w:t>
      </w:r>
      <w:proofErr w:type="gramEnd"/>
      <w:r w:rsidRPr="003C5EF9">
        <w:rPr>
          <w:rFonts w:asciiTheme="majorHAnsi" w:hAnsiTheme="majorHAnsi" w:cstheme="majorHAnsi"/>
        </w:rPr>
        <w:t xml:space="preserve"> commit a sexual offence.</w:t>
      </w:r>
    </w:p>
    <w:p w:rsidR="002876D9" w:rsidRPr="003C5EF9" w:rsidRDefault="002876D9" w:rsidP="002876D9">
      <w:pPr>
        <w:pStyle w:val="ListParagraph"/>
        <w:autoSpaceDE w:val="0"/>
        <w:autoSpaceDN w:val="0"/>
        <w:adjustRightInd w:val="0"/>
        <w:spacing w:after="0" w:line="240" w:lineRule="auto"/>
        <w:rPr>
          <w:rFonts w:asciiTheme="majorHAnsi" w:hAnsiTheme="majorHAnsi" w:cstheme="majorHAnsi"/>
        </w:rPr>
      </w:pPr>
    </w:p>
    <w:p w:rsidR="0092296B" w:rsidRPr="003C5EF9" w:rsidRDefault="0092296B" w:rsidP="0092296B">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 xml:space="preserve">A full list of the relevant sexual offences is set out in clause 1 of Schedule 1 to the </w:t>
      </w:r>
      <w:r w:rsidRPr="003C5EF9">
        <w:rPr>
          <w:rFonts w:asciiTheme="majorHAnsi" w:hAnsiTheme="majorHAnsi" w:cstheme="majorHAnsi"/>
          <w:iCs/>
        </w:rPr>
        <w:t>Sentencing Act 1991</w:t>
      </w:r>
      <w:r w:rsidRPr="003C5EF9">
        <w:rPr>
          <w:rFonts w:asciiTheme="majorHAnsi" w:hAnsiTheme="majorHAnsi" w:cstheme="majorHAnsi"/>
        </w:rPr>
        <w:t>.</w:t>
      </w:r>
      <w:r w:rsidR="002876D9" w:rsidRPr="003C5EF9">
        <w:rPr>
          <w:rFonts w:asciiTheme="majorHAnsi" w:hAnsiTheme="majorHAnsi" w:cstheme="majorHAnsi"/>
        </w:rPr>
        <w:t xml:space="preserve"> </w:t>
      </w:r>
      <w:r w:rsidRPr="003C5EF9">
        <w:rPr>
          <w:rFonts w:asciiTheme="majorHAnsi" w:hAnsiTheme="majorHAnsi" w:cstheme="majorHAnsi"/>
        </w:rPr>
        <w:t>A person does not need to be charged with, or found guilty of, a sexual offence for their behaviour to be reportable</w:t>
      </w:r>
      <w:r w:rsidR="002876D9" w:rsidRPr="003C5EF9">
        <w:rPr>
          <w:rFonts w:asciiTheme="majorHAnsi" w:hAnsiTheme="majorHAnsi" w:cstheme="majorHAnsi"/>
        </w:rPr>
        <w:t xml:space="preserve"> </w:t>
      </w:r>
      <w:r w:rsidRPr="003C5EF9">
        <w:rPr>
          <w:rFonts w:asciiTheme="majorHAnsi" w:hAnsiTheme="majorHAnsi" w:cstheme="majorHAnsi"/>
        </w:rPr>
        <w:t>conduct.</w:t>
      </w:r>
    </w:p>
    <w:p w:rsidR="002876D9" w:rsidRPr="003C5EF9" w:rsidRDefault="002876D9" w:rsidP="0092296B">
      <w:pPr>
        <w:autoSpaceDE w:val="0"/>
        <w:autoSpaceDN w:val="0"/>
        <w:adjustRightInd w:val="0"/>
        <w:spacing w:after="0" w:line="240" w:lineRule="auto"/>
        <w:rPr>
          <w:rFonts w:asciiTheme="majorHAnsi" w:hAnsiTheme="majorHAnsi" w:cstheme="majorHAnsi"/>
        </w:rPr>
      </w:pPr>
    </w:p>
    <w:p w:rsidR="00112E6F" w:rsidRPr="003C5EF9" w:rsidRDefault="0092296B" w:rsidP="003C5EF9">
      <w:pPr>
        <w:pStyle w:val="ListParagraph"/>
        <w:numPr>
          <w:ilvl w:val="0"/>
          <w:numId w:val="4"/>
        </w:numPr>
        <w:autoSpaceDE w:val="0"/>
        <w:autoSpaceDN w:val="0"/>
        <w:adjustRightInd w:val="0"/>
        <w:spacing w:after="0" w:line="240" w:lineRule="auto"/>
        <w:ind w:hanging="720"/>
        <w:rPr>
          <w:rFonts w:asciiTheme="majorHAnsi" w:hAnsiTheme="majorHAnsi" w:cstheme="majorHAnsi"/>
          <w:bCs/>
          <w:u w:val="single"/>
        </w:rPr>
      </w:pPr>
      <w:r w:rsidRPr="003C5EF9">
        <w:rPr>
          <w:rFonts w:asciiTheme="majorHAnsi" w:hAnsiTheme="majorHAnsi" w:cstheme="majorHAnsi"/>
          <w:bCs/>
          <w:u w:val="single"/>
        </w:rPr>
        <w:t>What is sexual misconduct?</w:t>
      </w:r>
    </w:p>
    <w:p w:rsidR="00112E6F" w:rsidRPr="003C5EF9" w:rsidRDefault="0092296B" w:rsidP="0092296B">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‘Sexual misconduct’ captures a broader range of inappropriate behaviours of a sexual nature that are not</w:t>
      </w:r>
      <w:r w:rsidR="00112E6F" w:rsidRPr="003C5EF9">
        <w:rPr>
          <w:rFonts w:asciiTheme="majorHAnsi" w:hAnsiTheme="majorHAnsi" w:cstheme="majorHAnsi"/>
        </w:rPr>
        <w:t xml:space="preserve"> </w:t>
      </w:r>
      <w:r w:rsidR="00CD612E" w:rsidRPr="003C5EF9">
        <w:rPr>
          <w:rFonts w:asciiTheme="majorHAnsi" w:hAnsiTheme="majorHAnsi" w:cstheme="majorHAnsi"/>
        </w:rPr>
        <w:t>necessarily criminal. These</w:t>
      </w:r>
      <w:r w:rsidR="00D71D3B" w:rsidRPr="003C5EF9">
        <w:rPr>
          <w:rFonts w:asciiTheme="majorHAnsi" w:hAnsiTheme="majorHAnsi" w:cstheme="majorHAnsi"/>
        </w:rPr>
        <w:t xml:space="preserve"> </w:t>
      </w:r>
      <w:r w:rsidR="00CD612E" w:rsidRPr="003C5EF9">
        <w:rPr>
          <w:rFonts w:asciiTheme="majorHAnsi" w:hAnsiTheme="majorHAnsi" w:cstheme="majorHAnsi"/>
        </w:rPr>
        <w:t>include:</w:t>
      </w:r>
    </w:p>
    <w:p w:rsidR="0092296B" w:rsidRPr="003C5EF9" w:rsidRDefault="0092296B" w:rsidP="0092296B">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 xml:space="preserve">developing an intimate relationship with a child, for example, through regular contact with the child </w:t>
      </w:r>
      <w:r w:rsidR="00112E6F" w:rsidRPr="003C5EF9">
        <w:rPr>
          <w:rFonts w:asciiTheme="majorHAnsi" w:hAnsiTheme="majorHAnsi" w:cstheme="majorHAnsi"/>
        </w:rPr>
        <w:t xml:space="preserve">without </w:t>
      </w:r>
      <w:r w:rsidRPr="003C5EF9">
        <w:rPr>
          <w:rFonts w:asciiTheme="majorHAnsi" w:hAnsiTheme="majorHAnsi" w:cstheme="majorHAnsi"/>
        </w:rPr>
        <w:t>the knowledge or approval of the organisation’s management</w:t>
      </w:r>
    </w:p>
    <w:p w:rsidR="0092296B" w:rsidRPr="003C5EF9" w:rsidRDefault="0092296B" w:rsidP="0092296B">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inappropriately discussing sex and sexuality with a child</w:t>
      </w:r>
    </w:p>
    <w:p w:rsidR="006D79F0" w:rsidRPr="003C5EF9" w:rsidRDefault="0092296B" w:rsidP="0092296B">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other overtly sexual acts that could lead an organisation to ta</w:t>
      </w:r>
      <w:r w:rsidR="00112E6F" w:rsidRPr="003C5EF9">
        <w:rPr>
          <w:rFonts w:asciiTheme="majorHAnsi" w:hAnsiTheme="majorHAnsi" w:cstheme="majorHAnsi"/>
        </w:rPr>
        <w:t>ke disciplinary or other action</w:t>
      </w:r>
    </w:p>
    <w:p w:rsidR="00112E6F" w:rsidRPr="003C5EF9" w:rsidRDefault="00112E6F" w:rsidP="00112E6F">
      <w:pPr>
        <w:pStyle w:val="ListParagraph"/>
        <w:autoSpaceDE w:val="0"/>
        <w:autoSpaceDN w:val="0"/>
        <w:adjustRightInd w:val="0"/>
        <w:spacing w:after="0" w:line="240" w:lineRule="auto"/>
        <w:rPr>
          <w:rFonts w:asciiTheme="majorHAnsi" w:hAnsiTheme="majorHAnsi" w:cstheme="majorHAnsi"/>
        </w:rPr>
      </w:pPr>
    </w:p>
    <w:p w:rsidR="00306D71" w:rsidRPr="003C5EF9" w:rsidRDefault="00306D71" w:rsidP="003C5EF9">
      <w:pPr>
        <w:pStyle w:val="ListParagraph"/>
        <w:numPr>
          <w:ilvl w:val="0"/>
          <w:numId w:val="4"/>
        </w:numPr>
        <w:autoSpaceDE w:val="0"/>
        <w:autoSpaceDN w:val="0"/>
        <w:adjustRightInd w:val="0"/>
        <w:spacing w:after="0" w:line="240" w:lineRule="auto"/>
        <w:ind w:hanging="720"/>
        <w:rPr>
          <w:rFonts w:asciiTheme="majorHAnsi" w:hAnsiTheme="majorHAnsi" w:cstheme="majorHAnsi"/>
          <w:bCs/>
          <w:u w:val="single"/>
        </w:rPr>
      </w:pPr>
      <w:r w:rsidRPr="003C5EF9">
        <w:rPr>
          <w:rFonts w:asciiTheme="majorHAnsi" w:hAnsiTheme="majorHAnsi" w:cstheme="majorHAnsi"/>
          <w:bCs/>
          <w:u w:val="single"/>
        </w:rPr>
        <w:t>What is physical violence?</w:t>
      </w:r>
    </w:p>
    <w:p w:rsidR="006B5F75" w:rsidRPr="003C5EF9" w:rsidRDefault="00D71D3B" w:rsidP="00306D71">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 xml:space="preserve">Physical violence includes </w:t>
      </w:r>
      <w:r w:rsidR="00306D71" w:rsidRPr="003C5EF9">
        <w:rPr>
          <w:rFonts w:asciiTheme="majorHAnsi" w:hAnsiTheme="majorHAnsi" w:cstheme="majorHAnsi"/>
        </w:rPr>
        <w:t>act</w:t>
      </w:r>
      <w:r w:rsidRPr="003C5EF9">
        <w:rPr>
          <w:rFonts w:asciiTheme="majorHAnsi" w:hAnsiTheme="majorHAnsi" w:cstheme="majorHAnsi"/>
        </w:rPr>
        <w:t>s</w:t>
      </w:r>
      <w:r w:rsidR="00306D71" w:rsidRPr="003C5EF9">
        <w:rPr>
          <w:rFonts w:asciiTheme="majorHAnsi" w:hAnsiTheme="majorHAnsi" w:cstheme="majorHAnsi"/>
        </w:rPr>
        <w:t xml:space="preserve"> that causes phy</w:t>
      </w:r>
      <w:r w:rsidRPr="003C5EF9">
        <w:rPr>
          <w:rFonts w:asciiTheme="majorHAnsi" w:hAnsiTheme="majorHAnsi" w:cstheme="majorHAnsi"/>
        </w:rPr>
        <w:t>sical injury or pain. These include</w:t>
      </w:r>
      <w:r w:rsidR="00CD612E" w:rsidRPr="003C5EF9">
        <w:rPr>
          <w:rFonts w:asciiTheme="majorHAnsi" w:hAnsiTheme="majorHAnsi" w:cstheme="majorHAnsi"/>
        </w:rPr>
        <w:t>:</w:t>
      </w:r>
    </w:p>
    <w:p w:rsidR="00306D71" w:rsidRPr="003C5EF9" w:rsidRDefault="00306D71" w:rsidP="006B5F75">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hitting/kicking/punching</w:t>
      </w:r>
    </w:p>
    <w:p w:rsidR="00306D71" w:rsidRPr="003C5EF9" w:rsidRDefault="00306D71" w:rsidP="00306D71">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pushing/shoving/grabbing/throwing/shaking</w:t>
      </w:r>
    </w:p>
    <w:p w:rsidR="00306D71" w:rsidRPr="003C5EF9" w:rsidRDefault="00306D71" w:rsidP="00306D71">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using an object to hit or strike</w:t>
      </w:r>
    </w:p>
    <w:p w:rsidR="00306D71" w:rsidRPr="003C5EF9" w:rsidRDefault="00306D71" w:rsidP="00306D71">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using inapprop</w:t>
      </w:r>
      <w:r w:rsidR="006B5F75" w:rsidRPr="003C5EF9">
        <w:rPr>
          <w:rFonts w:asciiTheme="majorHAnsi" w:hAnsiTheme="majorHAnsi" w:cstheme="majorHAnsi"/>
        </w:rPr>
        <w:t>riate restraint/excessive force</w:t>
      </w:r>
    </w:p>
    <w:p w:rsidR="006B5F75" w:rsidRPr="003C5EF9" w:rsidRDefault="006B5F75" w:rsidP="006B5F75">
      <w:pPr>
        <w:pStyle w:val="ListParagraph"/>
        <w:autoSpaceDE w:val="0"/>
        <w:autoSpaceDN w:val="0"/>
        <w:adjustRightInd w:val="0"/>
        <w:spacing w:after="0" w:line="240" w:lineRule="auto"/>
        <w:rPr>
          <w:rFonts w:asciiTheme="majorHAnsi" w:hAnsiTheme="majorHAnsi" w:cstheme="majorHAnsi"/>
        </w:rPr>
      </w:pPr>
    </w:p>
    <w:p w:rsidR="00306D71" w:rsidRPr="003C5EF9" w:rsidRDefault="00306D71" w:rsidP="00306D71">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Physical violence does not includ</w:t>
      </w:r>
      <w:r w:rsidR="00D71D3B" w:rsidRPr="003C5EF9">
        <w:rPr>
          <w:rFonts w:asciiTheme="majorHAnsi" w:hAnsiTheme="majorHAnsi" w:cstheme="majorHAnsi"/>
        </w:rPr>
        <w:t>e lawful behaviour e.g.</w:t>
      </w:r>
    </w:p>
    <w:p w:rsidR="006B5F75" w:rsidRPr="003C5EF9" w:rsidRDefault="006B5F75" w:rsidP="00306D71">
      <w:pPr>
        <w:autoSpaceDE w:val="0"/>
        <w:autoSpaceDN w:val="0"/>
        <w:adjustRightInd w:val="0"/>
        <w:spacing w:after="0" w:line="240" w:lineRule="auto"/>
        <w:rPr>
          <w:rFonts w:asciiTheme="majorHAnsi" w:hAnsiTheme="majorHAnsi" w:cstheme="majorHAnsi"/>
        </w:rPr>
      </w:pPr>
    </w:p>
    <w:p w:rsidR="00306D71" w:rsidRPr="003C5EF9" w:rsidRDefault="00306D71" w:rsidP="00306D71">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reasonable steps taken to protect a child from immediate harm, such as taking a child’s arm to stop them</w:t>
      </w:r>
      <w:r w:rsidR="006B5F75" w:rsidRPr="003C5EF9">
        <w:rPr>
          <w:rFonts w:asciiTheme="majorHAnsi" w:hAnsiTheme="majorHAnsi" w:cstheme="majorHAnsi"/>
        </w:rPr>
        <w:t xml:space="preserve"> </w:t>
      </w:r>
      <w:r w:rsidRPr="003C5EF9">
        <w:rPr>
          <w:rFonts w:asciiTheme="majorHAnsi" w:hAnsiTheme="majorHAnsi" w:cstheme="majorHAnsi"/>
        </w:rPr>
        <w:t>from going into oncoming traffic</w:t>
      </w:r>
    </w:p>
    <w:p w:rsidR="00306D71" w:rsidRPr="003C5EF9" w:rsidRDefault="00306D71" w:rsidP="00306D71">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medical treatment given in good faith by an appropriately qualified person, such as a senior first aid officer</w:t>
      </w:r>
    </w:p>
    <w:p w:rsidR="00306D71" w:rsidRPr="003C5EF9" w:rsidRDefault="006B5F75" w:rsidP="00306D71">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administering first aid</w:t>
      </w:r>
    </w:p>
    <w:p w:rsidR="006B5F75" w:rsidRPr="003C5EF9" w:rsidRDefault="006B5F75" w:rsidP="006B5F75">
      <w:pPr>
        <w:pStyle w:val="ListParagraph"/>
        <w:autoSpaceDE w:val="0"/>
        <w:autoSpaceDN w:val="0"/>
        <w:adjustRightInd w:val="0"/>
        <w:spacing w:after="0" w:line="240" w:lineRule="auto"/>
        <w:rPr>
          <w:rFonts w:asciiTheme="majorHAnsi" w:hAnsiTheme="majorHAnsi" w:cstheme="majorHAnsi"/>
        </w:rPr>
      </w:pPr>
    </w:p>
    <w:p w:rsidR="00306D71" w:rsidRPr="003C5EF9" w:rsidRDefault="00306D71" w:rsidP="00306D71">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Threats of physical violence that do not cause physical injury or pain may be covered by the Reportable Conduct</w:t>
      </w:r>
      <w:r w:rsidR="006B5F75" w:rsidRPr="003C5EF9">
        <w:rPr>
          <w:rFonts w:asciiTheme="majorHAnsi" w:hAnsiTheme="majorHAnsi" w:cstheme="majorHAnsi"/>
        </w:rPr>
        <w:t xml:space="preserve"> </w:t>
      </w:r>
      <w:r w:rsidRPr="003C5EF9">
        <w:rPr>
          <w:rFonts w:asciiTheme="majorHAnsi" w:hAnsiTheme="majorHAnsi" w:cstheme="majorHAnsi"/>
        </w:rPr>
        <w:t xml:space="preserve">Scheme as behaviour that causes significant emotional </w:t>
      </w:r>
      <w:r w:rsidR="004C3AEA" w:rsidRPr="003C5EF9">
        <w:rPr>
          <w:rFonts w:asciiTheme="majorHAnsi" w:hAnsiTheme="majorHAnsi" w:cstheme="majorHAnsi"/>
        </w:rPr>
        <w:t>or psychological harm.</w:t>
      </w:r>
    </w:p>
    <w:p w:rsidR="006B5F75" w:rsidRPr="003C5EF9" w:rsidRDefault="006B5F75" w:rsidP="00306D71">
      <w:pPr>
        <w:autoSpaceDE w:val="0"/>
        <w:autoSpaceDN w:val="0"/>
        <w:adjustRightInd w:val="0"/>
        <w:spacing w:after="0" w:line="240" w:lineRule="auto"/>
        <w:rPr>
          <w:rFonts w:asciiTheme="majorHAnsi" w:hAnsiTheme="majorHAnsi" w:cstheme="majorHAnsi"/>
        </w:rPr>
      </w:pPr>
    </w:p>
    <w:p w:rsidR="00306D71" w:rsidRPr="003C5EF9" w:rsidRDefault="00306D71" w:rsidP="003C5EF9">
      <w:pPr>
        <w:pStyle w:val="ListParagraph"/>
        <w:numPr>
          <w:ilvl w:val="0"/>
          <w:numId w:val="4"/>
        </w:numPr>
        <w:autoSpaceDE w:val="0"/>
        <w:autoSpaceDN w:val="0"/>
        <w:adjustRightInd w:val="0"/>
        <w:spacing w:after="0" w:line="240" w:lineRule="auto"/>
        <w:ind w:hanging="720"/>
        <w:rPr>
          <w:rFonts w:asciiTheme="majorHAnsi" w:hAnsiTheme="majorHAnsi" w:cstheme="majorHAnsi"/>
          <w:bCs/>
          <w:u w:val="single"/>
        </w:rPr>
      </w:pPr>
      <w:r w:rsidRPr="003C5EF9">
        <w:rPr>
          <w:rFonts w:asciiTheme="majorHAnsi" w:hAnsiTheme="majorHAnsi" w:cstheme="majorHAnsi"/>
          <w:bCs/>
          <w:u w:val="single"/>
        </w:rPr>
        <w:t>What is behaviour that causes emotional or psychological harm to a child?</w:t>
      </w:r>
    </w:p>
    <w:p w:rsidR="00354DCD" w:rsidRPr="003C5EF9" w:rsidRDefault="00306D71" w:rsidP="00306D71">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For behaviour to be reportable under this category:</w:t>
      </w:r>
    </w:p>
    <w:p w:rsidR="00306D71" w:rsidRPr="003C5EF9" w:rsidRDefault="00306D71" w:rsidP="00306D71">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a child must have suffered significant emotional or psychological harm</w:t>
      </w:r>
    </w:p>
    <w:p w:rsidR="00322B00" w:rsidRPr="003C5EF9" w:rsidRDefault="00322B00" w:rsidP="00322B00">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there must be a clear link between the allege</w:t>
      </w:r>
      <w:r w:rsidR="00354DCD" w:rsidRPr="003C5EF9">
        <w:rPr>
          <w:rFonts w:asciiTheme="majorHAnsi" w:hAnsiTheme="majorHAnsi" w:cstheme="majorHAnsi"/>
        </w:rPr>
        <w:t>d conduct and the harm suffered</w:t>
      </w:r>
    </w:p>
    <w:p w:rsidR="00354DCD" w:rsidRPr="003C5EF9" w:rsidRDefault="00354DCD" w:rsidP="00354DCD">
      <w:pPr>
        <w:pStyle w:val="ListParagraph"/>
        <w:autoSpaceDE w:val="0"/>
        <w:autoSpaceDN w:val="0"/>
        <w:adjustRightInd w:val="0"/>
        <w:spacing w:after="0" w:line="240" w:lineRule="auto"/>
        <w:rPr>
          <w:rFonts w:asciiTheme="majorHAnsi" w:hAnsiTheme="majorHAnsi" w:cstheme="majorHAnsi"/>
        </w:rPr>
      </w:pPr>
    </w:p>
    <w:p w:rsidR="00354DCD" w:rsidRPr="003C5EF9" w:rsidRDefault="00322B00" w:rsidP="00322B00">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The behaviour must cause emotional or psychological harm that is ‘signi</w:t>
      </w:r>
      <w:r w:rsidR="004C3AEA" w:rsidRPr="003C5EF9">
        <w:rPr>
          <w:rFonts w:asciiTheme="majorHAnsi" w:hAnsiTheme="majorHAnsi" w:cstheme="majorHAnsi"/>
        </w:rPr>
        <w:t>ficant’</w:t>
      </w:r>
      <w:r w:rsidR="00D71D3B" w:rsidRPr="003C5EF9">
        <w:rPr>
          <w:rFonts w:asciiTheme="majorHAnsi" w:hAnsiTheme="majorHAnsi" w:cstheme="majorHAnsi"/>
        </w:rPr>
        <w:t>.</w:t>
      </w:r>
      <w:r w:rsidRPr="003C5EF9">
        <w:rPr>
          <w:rFonts w:asciiTheme="majorHAnsi" w:hAnsiTheme="majorHAnsi" w:cstheme="majorHAnsi"/>
        </w:rPr>
        <w:t xml:space="preserve"> Signs that</w:t>
      </w:r>
      <w:r w:rsidR="00354DCD" w:rsidRPr="003C5EF9">
        <w:rPr>
          <w:rFonts w:asciiTheme="majorHAnsi" w:hAnsiTheme="majorHAnsi" w:cstheme="majorHAnsi"/>
        </w:rPr>
        <w:t xml:space="preserve"> </w:t>
      </w:r>
      <w:r w:rsidRPr="003C5EF9">
        <w:rPr>
          <w:rFonts w:asciiTheme="majorHAnsi" w:hAnsiTheme="majorHAnsi" w:cstheme="majorHAnsi"/>
        </w:rPr>
        <w:t>a child may have been emotionally or psychologically harmed may include:</w:t>
      </w:r>
    </w:p>
    <w:p w:rsidR="00322B00" w:rsidRPr="003C5EF9" w:rsidRDefault="00322B00" w:rsidP="00322B00">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patterns of out-of-character behaviour</w:t>
      </w:r>
    </w:p>
    <w:p w:rsidR="00322B00" w:rsidRPr="003C5EF9" w:rsidRDefault="00322B00" w:rsidP="00322B00">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regression in behaviour</w:t>
      </w:r>
    </w:p>
    <w:p w:rsidR="00322B00" w:rsidRPr="003C5EF9" w:rsidRDefault="00322B00" w:rsidP="00322B00">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distress and anxious behaviours</w:t>
      </w:r>
    </w:p>
    <w:p w:rsidR="00322B00" w:rsidRPr="003C5EF9" w:rsidRDefault="00322B00" w:rsidP="00322B00">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other physi</w:t>
      </w:r>
      <w:r w:rsidR="00354DCD" w:rsidRPr="003C5EF9">
        <w:rPr>
          <w:rFonts w:asciiTheme="majorHAnsi" w:hAnsiTheme="majorHAnsi" w:cstheme="majorHAnsi"/>
        </w:rPr>
        <w:t>cal symptoms, such as self-harm</w:t>
      </w:r>
    </w:p>
    <w:p w:rsidR="00354DCD" w:rsidRPr="003C5EF9" w:rsidRDefault="00354DCD" w:rsidP="00354DCD">
      <w:pPr>
        <w:pStyle w:val="ListParagraph"/>
        <w:autoSpaceDE w:val="0"/>
        <w:autoSpaceDN w:val="0"/>
        <w:adjustRightInd w:val="0"/>
        <w:spacing w:after="0" w:line="240" w:lineRule="auto"/>
        <w:rPr>
          <w:rFonts w:asciiTheme="majorHAnsi" w:hAnsiTheme="majorHAnsi" w:cstheme="majorHAnsi"/>
        </w:rPr>
      </w:pPr>
    </w:p>
    <w:p w:rsidR="00354DCD" w:rsidRPr="003C5EF9" w:rsidRDefault="00322B00" w:rsidP="00322B00">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Emotional or psychological harm may also occur where an existing mental health disorder has been exacerbated</w:t>
      </w:r>
      <w:r w:rsidR="00354DCD" w:rsidRPr="003C5EF9">
        <w:rPr>
          <w:rFonts w:asciiTheme="majorHAnsi" w:hAnsiTheme="majorHAnsi" w:cstheme="majorHAnsi"/>
        </w:rPr>
        <w:t xml:space="preserve"> </w:t>
      </w:r>
      <w:r w:rsidRPr="003C5EF9">
        <w:rPr>
          <w:rFonts w:asciiTheme="majorHAnsi" w:hAnsiTheme="majorHAnsi" w:cstheme="majorHAnsi"/>
        </w:rPr>
        <w:t>or aggravated.</w:t>
      </w:r>
      <w:r w:rsidR="00354DCD" w:rsidRPr="003C5EF9">
        <w:rPr>
          <w:rFonts w:asciiTheme="majorHAnsi" w:hAnsiTheme="majorHAnsi" w:cstheme="majorHAnsi"/>
        </w:rPr>
        <w:t xml:space="preserve"> </w:t>
      </w:r>
      <w:r w:rsidRPr="003C5EF9">
        <w:rPr>
          <w:rFonts w:asciiTheme="majorHAnsi" w:hAnsiTheme="majorHAnsi" w:cstheme="majorHAnsi"/>
        </w:rPr>
        <w:t>A professional psychological or medical assessment of the child may assist to determine whether a child has</w:t>
      </w:r>
      <w:r w:rsidR="00354DCD" w:rsidRPr="003C5EF9">
        <w:rPr>
          <w:rFonts w:asciiTheme="majorHAnsi" w:hAnsiTheme="majorHAnsi" w:cstheme="majorHAnsi"/>
        </w:rPr>
        <w:t xml:space="preserve"> </w:t>
      </w:r>
      <w:r w:rsidRPr="003C5EF9">
        <w:rPr>
          <w:rFonts w:asciiTheme="majorHAnsi" w:hAnsiTheme="majorHAnsi" w:cstheme="majorHAnsi"/>
        </w:rPr>
        <w:t>suffered emotional or psychological harm. However, a clinical diagnosis will no</w:t>
      </w:r>
      <w:r w:rsidR="00E36C24" w:rsidRPr="003C5EF9">
        <w:rPr>
          <w:rFonts w:asciiTheme="majorHAnsi" w:hAnsiTheme="majorHAnsi" w:cstheme="majorHAnsi"/>
        </w:rPr>
        <w:t>t be required in every case e.g.</w:t>
      </w:r>
    </w:p>
    <w:p w:rsidR="00322B00" w:rsidRPr="003C5EF9" w:rsidRDefault="00322B00" w:rsidP="00322B00">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the alleged conduct is so serious and/or occurred over such a sustained period, that it can be reasonably</w:t>
      </w:r>
      <w:r w:rsidR="00354DCD" w:rsidRPr="003C5EF9">
        <w:rPr>
          <w:rFonts w:asciiTheme="majorHAnsi" w:hAnsiTheme="majorHAnsi" w:cstheme="majorHAnsi"/>
        </w:rPr>
        <w:t xml:space="preserve"> </w:t>
      </w:r>
      <w:r w:rsidRPr="003C5EF9">
        <w:rPr>
          <w:rFonts w:asciiTheme="majorHAnsi" w:hAnsiTheme="majorHAnsi" w:cstheme="majorHAnsi"/>
        </w:rPr>
        <w:t>inferred that the child has been harmed</w:t>
      </w:r>
    </w:p>
    <w:p w:rsidR="00322B00" w:rsidRPr="003C5EF9" w:rsidRDefault="00322B00" w:rsidP="00322B00">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requiring a child to be assessed may unreasonably re-traumatise or otherwise f</w:t>
      </w:r>
      <w:r w:rsidR="00354DCD" w:rsidRPr="003C5EF9">
        <w:rPr>
          <w:rFonts w:asciiTheme="majorHAnsi" w:hAnsiTheme="majorHAnsi" w:cstheme="majorHAnsi"/>
        </w:rPr>
        <w:t>urther harm the child</w:t>
      </w:r>
    </w:p>
    <w:p w:rsidR="00354DCD" w:rsidRPr="003C5EF9" w:rsidRDefault="00354DCD" w:rsidP="00354DCD">
      <w:pPr>
        <w:autoSpaceDE w:val="0"/>
        <w:autoSpaceDN w:val="0"/>
        <w:adjustRightInd w:val="0"/>
        <w:spacing w:after="0" w:line="240" w:lineRule="auto"/>
        <w:rPr>
          <w:rFonts w:asciiTheme="majorHAnsi" w:hAnsiTheme="majorHAnsi" w:cstheme="majorHAnsi"/>
        </w:rPr>
      </w:pPr>
    </w:p>
    <w:p w:rsidR="00354DCD" w:rsidRPr="003C5EF9" w:rsidRDefault="00E36C24" w:rsidP="00322B00">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T</w:t>
      </w:r>
      <w:r w:rsidR="00322B00" w:rsidRPr="003C5EF9">
        <w:rPr>
          <w:rFonts w:asciiTheme="majorHAnsi" w:hAnsiTheme="majorHAnsi" w:cstheme="majorHAnsi"/>
        </w:rPr>
        <w:t>here must be a clear link between the emotional or psychological harm and the</w:t>
      </w:r>
      <w:r w:rsidR="00354DCD" w:rsidRPr="003C5EF9">
        <w:rPr>
          <w:rFonts w:asciiTheme="majorHAnsi" w:hAnsiTheme="majorHAnsi" w:cstheme="majorHAnsi"/>
        </w:rPr>
        <w:t xml:space="preserve"> </w:t>
      </w:r>
      <w:r w:rsidR="00322B00" w:rsidRPr="003C5EF9">
        <w:rPr>
          <w:rFonts w:asciiTheme="majorHAnsi" w:hAnsiTheme="majorHAnsi" w:cstheme="majorHAnsi"/>
        </w:rPr>
        <w:t>alleged conduct. In deciding if there is a clear link, organisations should consider the likelihood that the child would</w:t>
      </w:r>
      <w:r w:rsidR="00354DCD" w:rsidRPr="003C5EF9">
        <w:rPr>
          <w:rFonts w:asciiTheme="majorHAnsi" w:hAnsiTheme="majorHAnsi" w:cstheme="majorHAnsi"/>
        </w:rPr>
        <w:t xml:space="preserve"> </w:t>
      </w:r>
      <w:r w:rsidR="00322B00" w:rsidRPr="003C5EF9">
        <w:rPr>
          <w:rFonts w:asciiTheme="majorHAnsi" w:hAnsiTheme="majorHAnsi" w:cstheme="majorHAnsi"/>
        </w:rPr>
        <w:t>have been harmed, if the alleged conduct had not occurred.</w:t>
      </w:r>
      <w:r w:rsidR="00354DCD" w:rsidRPr="003C5EF9">
        <w:rPr>
          <w:rFonts w:asciiTheme="majorHAnsi" w:hAnsiTheme="majorHAnsi" w:cstheme="majorHAnsi"/>
        </w:rPr>
        <w:t xml:space="preserve"> </w:t>
      </w:r>
      <w:r w:rsidR="00322B00" w:rsidRPr="003C5EF9">
        <w:rPr>
          <w:rFonts w:asciiTheme="majorHAnsi" w:hAnsiTheme="majorHAnsi" w:cstheme="majorHAnsi"/>
        </w:rPr>
        <w:t>Examples of emotional or psychological harm may include:</w:t>
      </w:r>
    </w:p>
    <w:p w:rsidR="00322B00" w:rsidRPr="003C5EF9" w:rsidRDefault="00322B00" w:rsidP="00322B00">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exposure to violence or threats of violence</w:t>
      </w:r>
    </w:p>
    <w:p w:rsidR="00322B00" w:rsidRPr="003C5EF9" w:rsidRDefault="00322B00" w:rsidP="00322B00">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self-destructive behaviour</w:t>
      </w:r>
    </w:p>
    <w:p w:rsidR="00322B00" w:rsidRPr="003C5EF9" w:rsidRDefault="00322B00" w:rsidP="00322B00">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antisocial behaviour</w:t>
      </w:r>
    </w:p>
    <w:p w:rsidR="00AA4B96" w:rsidRPr="003C5EF9" w:rsidRDefault="00322B00" w:rsidP="00AA4B96">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persistent hostility/rejection</w:t>
      </w:r>
      <w:r w:rsidR="00354DCD" w:rsidRPr="003C5EF9">
        <w:rPr>
          <w:rFonts w:asciiTheme="majorHAnsi" w:hAnsiTheme="majorHAnsi" w:cstheme="majorHAnsi"/>
        </w:rPr>
        <w:t>\</w:t>
      </w:r>
      <w:r w:rsidR="00AA4B96" w:rsidRPr="003C5EF9">
        <w:rPr>
          <w:rFonts w:asciiTheme="majorHAnsi" w:hAnsiTheme="majorHAnsi" w:cstheme="majorHAnsi"/>
        </w:rPr>
        <w:t>humiliation/belittling</w:t>
      </w:r>
    </w:p>
    <w:p w:rsidR="00AA4B96" w:rsidRPr="003C5EF9" w:rsidRDefault="00354DCD" w:rsidP="00AA4B96">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scapegoating</w:t>
      </w:r>
    </w:p>
    <w:p w:rsidR="00354DCD" w:rsidRPr="003C5EF9" w:rsidRDefault="00354DCD" w:rsidP="00354DCD">
      <w:pPr>
        <w:pStyle w:val="ListParagraph"/>
        <w:autoSpaceDE w:val="0"/>
        <w:autoSpaceDN w:val="0"/>
        <w:adjustRightInd w:val="0"/>
        <w:spacing w:after="0" w:line="240" w:lineRule="auto"/>
        <w:rPr>
          <w:rFonts w:asciiTheme="majorHAnsi" w:hAnsiTheme="majorHAnsi" w:cstheme="majorHAnsi"/>
        </w:rPr>
      </w:pPr>
    </w:p>
    <w:p w:rsidR="00354DCD" w:rsidRPr="003C5EF9" w:rsidRDefault="00AA4B96" w:rsidP="00AA4B96">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It will not be reportable conduct if:</w:t>
      </w:r>
    </w:p>
    <w:p w:rsidR="00AA4B96" w:rsidRPr="003C5EF9" w:rsidRDefault="00AA4B96" w:rsidP="00354DCD">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a person takes reasonable steps to protect a child from immediate harm</w:t>
      </w:r>
    </w:p>
    <w:p w:rsidR="00AA4B96" w:rsidRPr="003C5EF9" w:rsidRDefault="00AA4B96" w:rsidP="00AA4B96">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a person with responsibility for discipline takes lawful and reasonable disciplinary action, such sending a</w:t>
      </w:r>
      <w:r w:rsidR="00354DCD" w:rsidRPr="003C5EF9">
        <w:rPr>
          <w:rFonts w:asciiTheme="majorHAnsi" w:hAnsiTheme="majorHAnsi" w:cstheme="majorHAnsi"/>
        </w:rPr>
        <w:t xml:space="preserve"> </w:t>
      </w:r>
      <w:r w:rsidRPr="003C5EF9">
        <w:rPr>
          <w:rFonts w:asciiTheme="majorHAnsi" w:hAnsiTheme="majorHAnsi" w:cstheme="majorHAnsi"/>
        </w:rPr>
        <w:t xml:space="preserve">child to sit in ‘time out’ for </w:t>
      </w:r>
      <w:proofErr w:type="gramStart"/>
      <w:r w:rsidRPr="003C5EF9">
        <w:rPr>
          <w:rFonts w:asciiTheme="majorHAnsi" w:hAnsiTheme="majorHAnsi" w:cstheme="majorHAnsi"/>
        </w:rPr>
        <w:t>a period of time</w:t>
      </w:r>
      <w:proofErr w:type="gramEnd"/>
      <w:r w:rsidRPr="003C5EF9">
        <w:rPr>
          <w:rFonts w:asciiTheme="majorHAnsi" w:hAnsiTheme="majorHAnsi" w:cstheme="majorHAnsi"/>
        </w:rPr>
        <w:t>, in line with organisational policy</w:t>
      </w:r>
    </w:p>
    <w:p w:rsidR="00AA4B96" w:rsidRPr="003C5EF9" w:rsidRDefault="00AA4B96" w:rsidP="00AA4B96">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lastRenderedPageBreak/>
        <w:t>an appropriately qualified person gives medical treatment in good faith, such as a senior first aid officer</w:t>
      </w:r>
      <w:r w:rsidR="00354DCD" w:rsidRPr="003C5EF9">
        <w:rPr>
          <w:rFonts w:asciiTheme="majorHAnsi" w:hAnsiTheme="majorHAnsi" w:cstheme="majorHAnsi"/>
        </w:rPr>
        <w:t xml:space="preserve"> administering first aid</w:t>
      </w:r>
    </w:p>
    <w:p w:rsidR="00D71D3B" w:rsidRPr="003C5EF9" w:rsidRDefault="00D71D3B" w:rsidP="00680E5C">
      <w:pPr>
        <w:autoSpaceDE w:val="0"/>
        <w:autoSpaceDN w:val="0"/>
        <w:adjustRightInd w:val="0"/>
        <w:spacing w:after="0" w:line="240" w:lineRule="auto"/>
        <w:rPr>
          <w:rFonts w:asciiTheme="majorHAnsi" w:hAnsiTheme="majorHAnsi" w:cstheme="majorHAnsi"/>
          <w:bCs/>
        </w:rPr>
      </w:pPr>
    </w:p>
    <w:p w:rsidR="00AA4B96" w:rsidRPr="003C5EF9" w:rsidRDefault="00AA4B96" w:rsidP="003C5EF9">
      <w:pPr>
        <w:pStyle w:val="ListParagraph"/>
        <w:numPr>
          <w:ilvl w:val="0"/>
          <w:numId w:val="4"/>
        </w:numPr>
        <w:autoSpaceDE w:val="0"/>
        <w:autoSpaceDN w:val="0"/>
        <w:adjustRightInd w:val="0"/>
        <w:spacing w:after="0" w:line="240" w:lineRule="auto"/>
        <w:ind w:hanging="720"/>
        <w:rPr>
          <w:rFonts w:asciiTheme="majorHAnsi" w:hAnsiTheme="majorHAnsi" w:cstheme="majorHAnsi"/>
          <w:bCs/>
          <w:u w:val="single"/>
        </w:rPr>
      </w:pPr>
      <w:r w:rsidRPr="003C5EF9">
        <w:rPr>
          <w:rFonts w:asciiTheme="majorHAnsi" w:hAnsiTheme="majorHAnsi" w:cstheme="majorHAnsi"/>
          <w:bCs/>
          <w:u w:val="single"/>
        </w:rPr>
        <w:t>What is neglect?</w:t>
      </w:r>
    </w:p>
    <w:p w:rsidR="00354DCD" w:rsidRPr="003C5EF9" w:rsidRDefault="00AA4B96" w:rsidP="00AA4B96">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Neglect occurs when a person does not meet their obligations and responsibilities to keep a child safe and well.</w:t>
      </w:r>
      <w:r w:rsidR="00354DCD" w:rsidRPr="003C5EF9">
        <w:rPr>
          <w:rFonts w:asciiTheme="majorHAnsi" w:hAnsiTheme="majorHAnsi" w:cstheme="majorHAnsi"/>
        </w:rPr>
        <w:t xml:space="preserve"> </w:t>
      </w:r>
      <w:r w:rsidRPr="003C5EF9">
        <w:rPr>
          <w:rFonts w:asciiTheme="majorHAnsi" w:hAnsiTheme="majorHAnsi" w:cstheme="majorHAnsi"/>
        </w:rPr>
        <w:t>The neglect:</w:t>
      </w:r>
    </w:p>
    <w:p w:rsidR="00AA4B96" w:rsidRPr="003C5EF9" w:rsidRDefault="00AA4B96" w:rsidP="00354DCD">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must be more than minor and insignificant</w:t>
      </w:r>
    </w:p>
    <w:p w:rsidR="00AA4B96" w:rsidRPr="003C5EF9" w:rsidRDefault="00AA4B96" w:rsidP="00AA4B96">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does not need to have a lasting or permanent effect</w:t>
      </w:r>
    </w:p>
    <w:p w:rsidR="00AA4B96" w:rsidRPr="003C5EF9" w:rsidRDefault="00AA4B96" w:rsidP="00AA4B96">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may be an ongoing situation or a one</w:t>
      </w:r>
      <w:r w:rsidR="00713155" w:rsidRPr="003C5EF9">
        <w:rPr>
          <w:rFonts w:asciiTheme="majorHAnsi" w:hAnsiTheme="majorHAnsi" w:cstheme="majorHAnsi"/>
        </w:rPr>
        <w:t>-</w:t>
      </w:r>
      <w:r w:rsidRPr="003C5EF9">
        <w:rPr>
          <w:rFonts w:asciiTheme="majorHAnsi" w:hAnsiTheme="majorHAnsi" w:cstheme="majorHAnsi"/>
        </w:rPr>
        <w:t xml:space="preserve">off incident, </w:t>
      </w:r>
      <w:proofErr w:type="gramStart"/>
      <w:r w:rsidRPr="003C5EF9">
        <w:rPr>
          <w:rFonts w:asciiTheme="majorHAnsi" w:hAnsiTheme="majorHAnsi" w:cstheme="majorHAnsi"/>
        </w:rPr>
        <w:t>as lo</w:t>
      </w:r>
      <w:r w:rsidR="00354DCD" w:rsidRPr="003C5EF9">
        <w:rPr>
          <w:rFonts w:asciiTheme="majorHAnsi" w:hAnsiTheme="majorHAnsi" w:cstheme="majorHAnsi"/>
        </w:rPr>
        <w:t>ng as</w:t>
      </w:r>
      <w:proofErr w:type="gramEnd"/>
      <w:r w:rsidR="00354DCD" w:rsidRPr="003C5EF9">
        <w:rPr>
          <w:rFonts w:asciiTheme="majorHAnsi" w:hAnsiTheme="majorHAnsi" w:cstheme="majorHAnsi"/>
        </w:rPr>
        <w:t xml:space="preserve"> it is not minor in nature</w:t>
      </w:r>
    </w:p>
    <w:p w:rsidR="00354DCD" w:rsidRPr="003C5EF9" w:rsidRDefault="00354DCD" w:rsidP="00354DCD">
      <w:pPr>
        <w:pStyle w:val="ListParagraph"/>
        <w:autoSpaceDE w:val="0"/>
        <w:autoSpaceDN w:val="0"/>
        <w:adjustRightInd w:val="0"/>
        <w:spacing w:after="0" w:line="240" w:lineRule="auto"/>
        <w:rPr>
          <w:rFonts w:asciiTheme="majorHAnsi" w:hAnsiTheme="majorHAnsi" w:cstheme="majorHAnsi"/>
        </w:rPr>
      </w:pPr>
    </w:p>
    <w:p w:rsidR="00485EFB" w:rsidRPr="003C5EF9" w:rsidRDefault="00713155" w:rsidP="00AA4B96">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Examples</w:t>
      </w:r>
      <w:r w:rsidR="00AA4B96" w:rsidRPr="003C5EF9">
        <w:rPr>
          <w:rFonts w:asciiTheme="majorHAnsi" w:hAnsiTheme="majorHAnsi" w:cstheme="majorHAnsi"/>
        </w:rPr>
        <w:t xml:space="preserve"> of neglect</w:t>
      </w:r>
      <w:r w:rsidRPr="003C5EF9">
        <w:rPr>
          <w:rFonts w:asciiTheme="majorHAnsi" w:hAnsiTheme="majorHAnsi" w:cstheme="majorHAnsi"/>
        </w:rPr>
        <w:t xml:space="preserve"> may</w:t>
      </w:r>
      <w:r w:rsidR="00AA4B96" w:rsidRPr="003C5EF9">
        <w:rPr>
          <w:rFonts w:asciiTheme="majorHAnsi" w:hAnsiTheme="majorHAnsi" w:cstheme="majorHAnsi"/>
        </w:rPr>
        <w:t xml:space="preserve"> include:</w:t>
      </w:r>
    </w:p>
    <w:p w:rsidR="00AA4B96" w:rsidRPr="003C5EF9" w:rsidRDefault="00AA4B96" w:rsidP="00AA4B96">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supervisory neglect, which is the absence or inattention of a person which places the child at risk of</w:t>
      </w:r>
      <w:r w:rsidR="00485EFB" w:rsidRPr="003C5EF9">
        <w:rPr>
          <w:rFonts w:asciiTheme="majorHAnsi" w:hAnsiTheme="majorHAnsi" w:cstheme="majorHAnsi"/>
        </w:rPr>
        <w:t xml:space="preserve"> </w:t>
      </w:r>
      <w:r w:rsidRPr="003C5EF9">
        <w:rPr>
          <w:rFonts w:asciiTheme="majorHAnsi" w:hAnsiTheme="majorHAnsi" w:cstheme="majorHAnsi"/>
        </w:rPr>
        <w:t>physical harm or injury, sexual abuse or allows other criminal behaviour towards the child</w:t>
      </w:r>
    </w:p>
    <w:p w:rsidR="00AA4B96" w:rsidRPr="003C5EF9" w:rsidRDefault="00AA4B96" w:rsidP="00AA4B96">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physical neglect, which is the failure to provide basic physical necessities for a child, such as adequate</w:t>
      </w:r>
      <w:r w:rsidR="00485EFB" w:rsidRPr="003C5EF9">
        <w:rPr>
          <w:rFonts w:asciiTheme="majorHAnsi" w:hAnsiTheme="majorHAnsi" w:cstheme="majorHAnsi"/>
        </w:rPr>
        <w:t xml:space="preserve"> </w:t>
      </w:r>
      <w:r w:rsidRPr="003C5EF9">
        <w:rPr>
          <w:rFonts w:asciiTheme="majorHAnsi" w:hAnsiTheme="majorHAnsi" w:cstheme="majorHAnsi"/>
        </w:rPr>
        <w:t>food, clothing and housing</w:t>
      </w:r>
    </w:p>
    <w:p w:rsidR="00AA4B96" w:rsidRPr="003C5EF9" w:rsidRDefault="00AA4B96" w:rsidP="00AA4B96">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medical neglect, which is the failure to provide for appropriate medical care for a child, including a failure to</w:t>
      </w:r>
      <w:r w:rsidR="00485EFB" w:rsidRPr="003C5EF9">
        <w:rPr>
          <w:rFonts w:asciiTheme="majorHAnsi" w:hAnsiTheme="majorHAnsi" w:cstheme="majorHAnsi"/>
        </w:rPr>
        <w:t xml:space="preserve"> </w:t>
      </w:r>
      <w:r w:rsidRPr="003C5EF9">
        <w:rPr>
          <w:rFonts w:asciiTheme="majorHAnsi" w:hAnsiTheme="majorHAnsi" w:cstheme="majorHAnsi"/>
        </w:rPr>
        <w:t>acknowledge the seriousness of an illness or condition, or deliberate</w:t>
      </w:r>
      <w:r w:rsidR="00485EFB" w:rsidRPr="003C5EF9">
        <w:rPr>
          <w:rFonts w:asciiTheme="majorHAnsi" w:hAnsiTheme="majorHAnsi" w:cstheme="majorHAnsi"/>
        </w:rPr>
        <w:t>ly withholding appropriate care</w:t>
      </w:r>
    </w:p>
    <w:p w:rsidR="00485EFB" w:rsidRPr="003C5EF9" w:rsidRDefault="00485EFB" w:rsidP="00485EFB">
      <w:pPr>
        <w:pStyle w:val="ListParagraph"/>
        <w:autoSpaceDE w:val="0"/>
        <w:autoSpaceDN w:val="0"/>
        <w:adjustRightInd w:val="0"/>
        <w:spacing w:after="0" w:line="240" w:lineRule="auto"/>
        <w:rPr>
          <w:rFonts w:asciiTheme="majorHAnsi" w:hAnsiTheme="majorHAnsi" w:cstheme="majorHAnsi"/>
        </w:rPr>
      </w:pPr>
    </w:p>
    <w:p w:rsidR="00AA4B96" w:rsidRPr="003C5EF9" w:rsidRDefault="00AA4B96" w:rsidP="00AA4B96">
      <w:pPr>
        <w:autoSpaceDE w:val="0"/>
        <w:autoSpaceDN w:val="0"/>
        <w:adjustRightInd w:val="0"/>
        <w:spacing w:after="0" w:line="240" w:lineRule="auto"/>
        <w:rPr>
          <w:rFonts w:asciiTheme="majorHAnsi" w:hAnsiTheme="majorHAnsi" w:cstheme="majorHAnsi"/>
          <w:bCs/>
          <w:u w:val="single"/>
        </w:rPr>
      </w:pPr>
      <w:r w:rsidRPr="003C5EF9">
        <w:rPr>
          <w:rFonts w:asciiTheme="majorHAnsi" w:hAnsiTheme="majorHAnsi" w:cstheme="majorHAnsi"/>
          <w:bCs/>
          <w:u w:val="single"/>
        </w:rPr>
        <w:t>What does ‘significant’ mean?</w:t>
      </w:r>
    </w:p>
    <w:p w:rsidR="00AA4B96" w:rsidRPr="003C5EF9" w:rsidRDefault="00AA4B96" w:rsidP="00AA4B96">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The Reportable Conduct Scheme is concerned with significant allegations about worker behaviour or actions</w:t>
      </w:r>
      <w:r w:rsidR="00485EFB" w:rsidRPr="003C5EF9">
        <w:rPr>
          <w:rFonts w:asciiTheme="majorHAnsi" w:hAnsiTheme="majorHAnsi" w:cstheme="majorHAnsi"/>
        </w:rPr>
        <w:t xml:space="preserve"> </w:t>
      </w:r>
      <w:r w:rsidRPr="003C5EF9">
        <w:rPr>
          <w:rFonts w:asciiTheme="majorHAnsi" w:hAnsiTheme="majorHAnsi" w:cstheme="majorHAnsi"/>
        </w:rPr>
        <w:t>towards a child. Accordingly, allegations can only be made about emotional or psychological harm or neglect that is</w:t>
      </w:r>
      <w:r w:rsidR="00485EFB" w:rsidRPr="003C5EF9">
        <w:rPr>
          <w:rFonts w:asciiTheme="majorHAnsi" w:hAnsiTheme="majorHAnsi" w:cstheme="majorHAnsi"/>
        </w:rPr>
        <w:t xml:space="preserve"> </w:t>
      </w:r>
      <w:r w:rsidRPr="003C5EF9">
        <w:rPr>
          <w:rFonts w:asciiTheme="majorHAnsi" w:hAnsiTheme="majorHAnsi" w:cstheme="majorHAnsi"/>
        </w:rPr>
        <w:t>significant.</w:t>
      </w:r>
    </w:p>
    <w:p w:rsidR="00B70C54" w:rsidRPr="003C5EF9" w:rsidRDefault="00B70C54" w:rsidP="00AA4B96">
      <w:pPr>
        <w:autoSpaceDE w:val="0"/>
        <w:autoSpaceDN w:val="0"/>
        <w:adjustRightInd w:val="0"/>
        <w:spacing w:after="0" w:line="240" w:lineRule="auto"/>
        <w:rPr>
          <w:rFonts w:asciiTheme="majorHAnsi" w:hAnsiTheme="majorHAnsi" w:cstheme="majorHAnsi"/>
        </w:rPr>
      </w:pPr>
    </w:p>
    <w:p w:rsidR="00AA4B96" w:rsidRPr="003C5EF9" w:rsidRDefault="00AA4B96" w:rsidP="00AA4B96">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Allegations may be made about serious forms of harm or behaviours that have a lasting or permanent effect,</w:t>
      </w:r>
      <w:r w:rsidR="00485EFB" w:rsidRPr="003C5EF9">
        <w:rPr>
          <w:rFonts w:asciiTheme="majorHAnsi" w:hAnsiTheme="majorHAnsi" w:cstheme="majorHAnsi"/>
        </w:rPr>
        <w:t xml:space="preserve"> </w:t>
      </w:r>
      <w:r w:rsidRPr="003C5EF9">
        <w:rPr>
          <w:rFonts w:asciiTheme="majorHAnsi" w:hAnsiTheme="majorHAnsi" w:cstheme="majorHAnsi"/>
        </w:rPr>
        <w:t xml:space="preserve">however, this does not always need to be the case. It is enough that the alleged conduct is more than </w:t>
      </w:r>
      <w:r w:rsidRPr="003C5EF9">
        <w:rPr>
          <w:rFonts w:asciiTheme="majorHAnsi" w:hAnsiTheme="majorHAnsi" w:cstheme="majorHAnsi"/>
          <w:iCs/>
        </w:rPr>
        <w:t xml:space="preserve">trivial </w:t>
      </w:r>
      <w:r w:rsidRPr="003C5EF9">
        <w:rPr>
          <w:rFonts w:asciiTheme="majorHAnsi" w:hAnsiTheme="majorHAnsi" w:cstheme="majorHAnsi"/>
        </w:rPr>
        <w:t>or</w:t>
      </w:r>
      <w:r w:rsidR="00485EFB" w:rsidRPr="003C5EF9">
        <w:rPr>
          <w:rFonts w:asciiTheme="majorHAnsi" w:hAnsiTheme="majorHAnsi" w:cstheme="majorHAnsi"/>
        </w:rPr>
        <w:t xml:space="preserve"> </w:t>
      </w:r>
      <w:r w:rsidRPr="003C5EF9">
        <w:rPr>
          <w:rFonts w:asciiTheme="majorHAnsi" w:hAnsiTheme="majorHAnsi" w:cstheme="majorHAnsi"/>
          <w:iCs/>
        </w:rPr>
        <w:t xml:space="preserve">insignificant </w:t>
      </w:r>
      <w:r w:rsidRPr="003C5EF9">
        <w:rPr>
          <w:rFonts w:asciiTheme="majorHAnsi" w:hAnsiTheme="majorHAnsi" w:cstheme="majorHAnsi"/>
        </w:rPr>
        <w:t xml:space="preserve">to fall within the definition of </w:t>
      </w:r>
      <w:r w:rsidRPr="003C5EF9">
        <w:rPr>
          <w:rFonts w:asciiTheme="majorHAnsi" w:hAnsiTheme="majorHAnsi" w:cstheme="majorHAnsi"/>
          <w:iCs/>
        </w:rPr>
        <w:t xml:space="preserve">significant </w:t>
      </w:r>
      <w:r w:rsidRPr="003C5EF9">
        <w:rPr>
          <w:rFonts w:asciiTheme="majorHAnsi" w:hAnsiTheme="majorHAnsi" w:cstheme="majorHAnsi"/>
        </w:rPr>
        <w:t>under the Reportable Conduct Scheme.</w:t>
      </w:r>
    </w:p>
    <w:p w:rsidR="00B70C54" w:rsidRPr="003C5EF9" w:rsidRDefault="00B70C54" w:rsidP="00AA4B96">
      <w:pPr>
        <w:autoSpaceDE w:val="0"/>
        <w:autoSpaceDN w:val="0"/>
        <w:adjustRightInd w:val="0"/>
        <w:spacing w:after="0" w:line="240" w:lineRule="auto"/>
        <w:rPr>
          <w:rFonts w:asciiTheme="majorHAnsi" w:hAnsiTheme="majorHAnsi" w:cstheme="majorHAnsi"/>
        </w:rPr>
      </w:pPr>
    </w:p>
    <w:p w:rsidR="00AA4B96" w:rsidRPr="003C5EF9" w:rsidRDefault="00B70C54" w:rsidP="00485EFB">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Organisations are encouraged to</w:t>
      </w:r>
      <w:r w:rsidR="00AA4B96" w:rsidRPr="003C5EF9">
        <w:rPr>
          <w:rFonts w:asciiTheme="majorHAnsi" w:hAnsiTheme="majorHAnsi" w:cstheme="majorHAnsi"/>
        </w:rPr>
        <w:t xml:space="preserve"> consult with the Commission for Children and Young People if they need</w:t>
      </w:r>
      <w:r w:rsidR="00485EFB" w:rsidRPr="003C5EF9">
        <w:rPr>
          <w:rFonts w:asciiTheme="majorHAnsi" w:hAnsiTheme="majorHAnsi" w:cstheme="majorHAnsi"/>
        </w:rPr>
        <w:t xml:space="preserve"> </w:t>
      </w:r>
      <w:r w:rsidR="00AA4B96" w:rsidRPr="003C5EF9">
        <w:rPr>
          <w:rFonts w:asciiTheme="majorHAnsi" w:hAnsiTheme="majorHAnsi" w:cstheme="majorHAnsi"/>
        </w:rPr>
        <w:t>assistance to determine if the alleged conduct meets the level required to make a reportable allegation report.</w:t>
      </w:r>
    </w:p>
    <w:p w:rsidR="00485EFB" w:rsidRPr="003C5EF9" w:rsidRDefault="00485EFB" w:rsidP="00485EFB">
      <w:pPr>
        <w:autoSpaceDE w:val="0"/>
        <w:autoSpaceDN w:val="0"/>
        <w:adjustRightInd w:val="0"/>
        <w:spacing w:after="0" w:line="240" w:lineRule="auto"/>
        <w:rPr>
          <w:rFonts w:asciiTheme="majorHAnsi" w:hAnsiTheme="majorHAnsi" w:cstheme="majorHAnsi"/>
        </w:rPr>
      </w:pPr>
    </w:p>
    <w:p w:rsidR="002B1DE3" w:rsidRPr="003C5EF9" w:rsidRDefault="00B22D3A" w:rsidP="00B22D3A">
      <w:pPr>
        <w:autoSpaceDE w:val="0"/>
        <w:autoSpaceDN w:val="0"/>
        <w:adjustRightInd w:val="0"/>
        <w:spacing w:after="0" w:line="240" w:lineRule="auto"/>
        <w:rPr>
          <w:rFonts w:asciiTheme="majorHAnsi" w:hAnsiTheme="majorHAnsi" w:cstheme="majorHAnsi"/>
          <w:bCs/>
          <w:u w:val="single"/>
        </w:rPr>
      </w:pPr>
      <w:r w:rsidRPr="003C5EF9">
        <w:rPr>
          <w:rFonts w:asciiTheme="majorHAnsi" w:hAnsiTheme="majorHAnsi" w:cstheme="majorHAnsi"/>
          <w:bCs/>
          <w:u w:val="single"/>
        </w:rPr>
        <w:t>What is a reasonable belief?</w:t>
      </w:r>
    </w:p>
    <w:p w:rsidR="00B22D3A" w:rsidRPr="003C5EF9" w:rsidRDefault="00B22D3A" w:rsidP="00B22D3A">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A reportable allegation is made where a person makes an allegation, based on a reasonable belief, that a worker</w:t>
      </w:r>
      <w:r w:rsidR="002B1DE3" w:rsidRPr="003C5EF9">
        <w:rPr>
          <w:rFonts w:asciiTheme="majorHAnsi" w:hAnsiTheme="majorHAnsi" w:cstheme="majorHAnsi"/>
        </w:rPr>
        <w:t xml:space="preserve"> </w:t>
      </w:r>
      <w:r w:rsidRPr="003C5EF9">
        <w:rPr>
          <w:rFonts w:asciiTheme="majorHAnsi" w:hAnsiTheme="majorHAnsi" w:cstheme="majorHAnsi"/>
        </w:rPr>
        <w:t xml:space="preserve">or volunteer has committed reportable conduct or misconduct that </w:t>
      </w:r>
      <w:r w:rsidRPr="003C5EF9">
        <w:rPr>
          <w:rFonts w:asciiTheme="majorHAnsi" w:hAnsiTheme="majorHAnsi" w:cstheme="majorHAnsi"/>
          <w:bCs/>
          <w:iCs/>
        </w:rPr>
        <w:t xml:space="preserve">may </w:t>
      </w:r>
      <w:r w:rsidRPr="003C5EF9">
        <w:rPr>
          <w:rFonts w:asciiTheme="majorHAnsi" w:hAnsiTheme="majorHAnsi" w:cstheme="majorHAnsi"/>
        </w:rPr>
        <w:t>involve reportable conduct. This includes</w:t>
      </w:r>
      <w:r w:rsidR="002B1DE3" w:rsidRPr="003C5EF9">
        <w:rPr>
          <w:rFonts w:asciiTheme="majorHAnsi" w:hAnsiTheme="majorHAnsi" w:cstheme="majorHAnsi"/>
        </w:rPr>
        <w:t xml:space="preserve"> </w:t>
      </w:r>
      <w:r w:rsidRPr="003C5EF9">
        <w:rPr>
          <w:rFonts w:asciiTheme="majorHAnsi" w:hAnsiTheme="majorHAnsi" w:cstheme="majorHAnsi"/>
        </w:rPr>
        <w:t>where a reportable allegation is made against the head of the organisation.</w:t>
      </w:r>
    </w:p>
    <w:p w:rsidR="00484230" w:rsidRPr="003C5EF9" w:rsidRDefault="00484230" w:rsidP="00B22D3A">
      <w:pPr>
        <w:autoSpaceDE w:val="0"/>
        <w:autoSpaceDN w:val="0"/>
        <w:adjustRightInd w:val="0"/>
        <w:spacing w:after="0" w:line="240" w:lineRule="auto"/>
        <w:rPr>
          <w:rFonts w:asciiTheme="majorHAnsi" w:hAnsiTheme="majorHAnsi" w:cstheme="majorHAnsi"/>
        </w:rPr>
      </w:pPr>
    </w:p>
    <w:p w:rsidR="0060766B" w:rsidRPr="003C5EF9" w:rsidRDefault="00B22D3A" w:rsidP="0060766B">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A reasonable belief is more than suspicion. There must be some objective basis for the belief. However, it is not</w:t>
      </w:r>
      <w:r w:rsidR="002B1DE3" w:rsidRPr="003C5EF9">
        <w:rPr>
          <w:rFonts w:asciiTheme="majorHAnsi" w:hAnsiTheme="majorHAnsi" w:cstheme="majorHAnsi"/>
        </w:rPr>
        <w:t xml:space="preserve"> </w:t>
      </w:r>
      <w:r w:rsidRPr="003C5EF9">
        <w:rPr>
          <w:rFonts w:asciiTheme="majorHAnsi" w:hAnsiTheme="majorHAnsi" w:cstheme="majorHAnsi"/>
        </w:rPr>
        <w:t>the same as having proof and does not require certainty.</w:t>
      </w:r>
      <w:r w:rsidR="00484230" w:rsidRPr="003C5EF9">
        <w:rPr>
          <w:rFonts w:asciiTheme="majorHAnsi" w:hAnsiTheme="majorHAnsi" w:cstheme="majorHAnsi"/>
        </w:rPr>
        <w:t xml:space="preserve"> A</w:t>
      </w:r>
      <w:r w:rsidR="0060766B" w:rsidRPr="003C5EF9">
        <w:rPr>
          <w:rFonts w:asciiTheme="majorHAnsi" w:hAnsiTheme="majorHAnsi" w:cstheme="majorHAnsi"/>
        </w:rPr>
        <w:t xml:space="preserve"> person is likely to have a reasonable belief if they</w:t>
      </w:r>
      <w:r w:rsidR="00484230" w:rsidRPr="003C5EF9">
        <w:rPr>
          <w:rFonts w:asciiTheme="majorHAnsi" w:hAnsiTheme="majorHAnsi" w:cstheme="majorHAnsi"/>
        </w:rPr>
        <w:t>:</w:t>
      </w:r>
    </w:p>
    <w:p w:rsidR="0060766B" w:rsidRPr="003C5EF9" w:rsidRDefault="0060766B" w:rsidP="002B1DE3">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observed the conduct themselves</w:t>
      </w:r>
    </w:p>
    <w:p w:rsidR="0060766B" w:rsidRPr="003C5EF9" w:rsidRDefault="0060766B" w:rsidP="0060766B">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heard directly from a child that the conduct occurred</w:t>
      </w:r>
    </w:p>
    <w:p w:rsidR="0060766B" w:rsidRPr="003C5EF9" w:rsidRDefault="0060766B" w:rsidP="0060766B">
      <w:pPr>
        <w:pStyle w:val="ListParagraph"/>
        <w:numPr>
          <w:ilvl w:val="0"/>
          <w:numId w:val="2"/>
        </w:num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lastRenderedPageBreak/>
        <w:t>received information from another credible source (including another person who witnessed the reportable</w:t>
      </w:r>
      <w:r w:rsidR="002B1DE3" w:rsidRPr="003C5EF9">
        <w:rPr>
          <w:rFonts w:asciiTheme="majorHAnsi" w:hAnsiTheme="majorHAnsi" w:cstheme="majorHAnsi"/>
        </w:rPr>
        <w:t xml:space="preserve"> conduct or misconduct)</w:t>
      </w:r>
    </w:p>
    <w:p w:rsidR="002B1DE3" w:rsidRPr="003C5EF9" w:rsidRDefault="002B1DE3" w:rsidP="002B1DE3">
      <w:pPr>
        <w:pStyle w:val="ListParagraph"/>
        <w:autoSpaceDE w:val="0"/>
        <w:autoSpaceDN w:val="0"/>
        <w:adjustRightInd w:val="0"/>
        <w:spacing w:after="0" w:line="240" w:lineRule="auto"/>
        <w:rPr>
          <w:rFonts w:asciiTheme="majorHAnsi" w:hAnsiTheme="majorHAnsi" w:cstheme="majorHAnsi"/>
        </w:rPr>
      </w:pPr>
    </w:p>
    <w:p w:rsidR="0060766B" w:rsidRPr="003C5EF9" w:rsidRDefault="0060766B" w:rsidP="0060766B">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Heads of organisations do not need to agree with or share the belief that the alleged conduct has occurred.</w:t>
      </w:r>
      <w:r w:rsidR="002B1DE3" w:rsidRPr="003C5EF9">
        <w:rPr>
          <w:rFonts w:asciiTheme="majorHAnsi" w:hAnsiTheme="majorHAnsi" w:cstheme="majorHAnsi"/>
        </w:rPr>
        <w:t xml:space="preserve"> </w:t>
      </w:r>
      <w:r w:rsidRPr="003C5EF9">
        <w:rPr>
          <w:rFonts w:asciiTheme="majorHAnsi" w:hAnsiTheme="majorHAnsi" w:cstheme="majorHAnsi"/>
        </w:rPr>
        <w:t xml:space="preserve">However, they do not need to notify the Commission about the allegation if it is plainly wrong or had no basis at </w:t>
      </w:r>
      <w:proofErr w:type="gramStart"/>
      <w:r w:rsidRPr="003C5EF9">
        <w:rPr>
          <w:rFonts w:asciiTheme="majorHAnsi" w:hAnsiTheme="majorHAnsi" w:cstheme="majorHAnsi"/>
        </w:rPr>
        <w:t>all</w:t>
      </w:r>
      <w:r w:rsidR="002B1DE3" w:rsidRPr="003C5EF9">
        <w:rPr>
          <w:rFonts w:asciiTheme="majorHAnsi" w:hAnsiTheme="majorHAnsi" w:cstheme="majorHAnsi"/>
        </w:rPr>
        <w:t xml:space="preserve"> </w:t>
      </w:r>
      <w:r w:rsidRPr="003C5EF9">
        <w:rPr>
          <w:rFonts w:asciiTheme="majorHAnsi" w:hAnsiTheme="majorHAnsi" w:cstheme="majorHAnsi"/>
        </w:rPr>
        <w:t>in reality</w:t>
      </w:r>
      <w:proofErr w:type="gramEnd"/>
      <w:r w:rsidRPr="003C5EF9">
        <w:rPr>
          <w:rFonts w:asciiTheme="majorHAnsi" w:hAnsiTheme="majorHAnsi" w:cstheme="majorHAnsi"/>
        </w:rPr>
        <w:t>.</w:t>
      </w:r>
    </w:p>
    <w:p w:rsidR="00A75103" w:rsidRPr="003C5EF9" w:rsidRDefault="00A75103" w:rsidP="0060766B">
      <w:pPr>
        <w:autoSpaceDE w:val="0"/>
        <w:autoSpaceDN w:val="0"/>
        <w:adjustRightInd w:val="0"/>
        <w:spacing w:after="0" w:line="240" w:lineRule="auto"/>
        <w:rPr>
          <w:rFonts w:asciiTheme="majorHAnsi" w:hAnsiTheme="majorHAnsi" w:cstheme="majorHAnsi"/>
        </w:rPr>
      </w:pPr>
    </w:p>
    <w:p w:rsidR="002B1DE3" w:rsidRPr="003C5EF9" w:rsidRDefault="00B434D5" w:rsidP="0060766B">
      <w:pPr>
        <w:autoSpaceDE w:val="0"/>
        <w:autoSpaceDN w:val="0"/>
        <w:adjustRightInd w:val="0"/>
        <w:spacing w:after="0" w:line="240" w:lineRule="auto"/>
        <w:rPr>
          <w:rFonts w:asciiTheme="majorHAnsi" w:hAnsiTheme="majorHAnsi" w:cstheme="majorHAnsi"/>
          <w:bCs/>
          <w:u w:val="single"/>
        </w:rPr>
      </w:pPr>
      <w:r w:rsidRPr="003C5EF9">
        <w:rPr>
          <w:rFonts w:asciiTheme="majorHAnsi" w:hAnsiTheme="majorHAnsi" w:cstheme="majorHAnsi"/>
          <w:bCs/>
          <w:u w:val="single"/>
        </w:rPr>
        <w:t>Where to get help</w:t>
      </w:r>
      <w:r w:rsidR="002B1DE3" w:rsidRPr="003C5EF9">
        <w:rPr>
          <w:rFonts w:asciiTheme="majorHAnsi" w:hAnsiTheme="majorHAnsi" w:cstheme="majorHAnsi"/>
          <w:bCs/>
          <w:u w:val="single"/>
        </w:rPr>
        <w:t>:</w:t>
      </w:r>
    </w:p>
    <w:p w:rsidR="0060766B" w:rsidRPr="003C5EF9" w:rsidRDefault="0060766B" w:rsidP="0060766B">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Organisations covered by the Reportable Conduct Scheme should contact the Commission for clarification and</w:t>
      </w:r>
      <w:r w:rsidR="002B1DE3" w:rsidRPr="003C5EF9">
        <w:rPr>
          <w:rFonts w:asciiTheme="majorHAnsi" w:hAnsiTheme="majorHAnsi" w:cstheme="majorHAnsi"/>
        </w:rPr>
        <w:t xml:space="preserve"> </w:t>
      </w:r>
      <w:r w:rsidRPr="003C5EF9">
        <w:rPr>
          <w:rFonts w:asciiTheme="majorHAnsi" w:hAnsiTheme="majorHAnsi" w:cstheme="majorHAnsi"/>
        </w:rPr>
        <w:t>guidance, and to talk through any issues of concern.</w:t>
      </w:r>
    </w:p>
    <w:p w:rsidR="00484230" w:rsidRPr="003C5EF9" w:rsidRDefault="00484230" w:rsidP="0060766B">
      <w:pPr>
        <w:autoSpaceDE w:val="0"/>
        <w:autoSpaceDN w:val="0"/>
        <w:adjustRightInd w:val="0"/>
        <w:spacing w:after="0" w:line="240" w:lineRule="auto"/>
        <w:rPr>
          <w:rFonts w:asciiTheme="majorHAnsi" w:hAnsiTheme="majorHAnsi" w:cstheme="majorHAnsi"/>
        </w:rPr>
      </w:pPr>
    </w:p>
    <w:p w:rsidR="002B1DE3" w:rsidRPr="003C5EF9" w:rsidRDefault="0060766B" w:rsidP="0060766B">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Telephone: 8601 5281</w:t>
      </w:r>
      <w:r w:rsidR="002B1DE3" w:rsidRPr="003C5EF9">
        <w:rPr>
          <w:rFonts w:asciiTheme="majorHAnsi" w:hAnsiTheme="majorHAnsi" w:cstheme="majorHAnsi"/>
        </w:rPr>
        <w:t xml:space="preserve"> </w:t>
      </w:r>
    </w:p>
    <w:p w:rsidR="0060766B" w:rsidRPr="003C5EF9" w:rsidRDefault="0060766B" w:rsidP="0060766B">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 xml:space="preserve">Email: </w:t>
      </w:r>
      <w:hyperlink r:id="rId7" w:history="1">
        <w:r w:rsidR="00484230" w:rsidRPr="003C5EF9">
          <w:rPr>
            <w:rStyle w:val="Hyperlink"/>
            <w:rFonts w:asciiTheme="majorHAnsi" w:hAnsiTheme="majorHAnsi" w:cstheme="majorHAnsi"/>
            <w:u w:val="none"/>
          </w:rPr>
          <w:t>childsafestandards@ccyp.vic.gov.au</w:t>
        </w:r>
      </w:hyperlink>
    </w:p>
    <w:p w:rsidR="00484230" w:rsidRPr="003C5EF9" w:rsidRDefault="00484230" w:rsidP="0060766B">
      <w:pPr>
        <w:autoSpaceDE w:val="0"/>
        <w:autoSpaceDN w:val="0"/>
        <w:adjustRightInd w:val="0"/>
        <w:spacing w:after="0" w:line="240" w:lineRule="auto"/>
        <w:rPr>
          <w:rFonts w:asciiTheme="majorHAnsi" w:hAnsiTheme="majorHAnsi" w:cstheme="majorHAnsi"/>
        </w:rPr>
      </w:pPr>
    </w:p>
    <w:p w:rsidR="0060766B" w:rsidRPr="003C5EF9" w:rsidRDefault="0060766B" w:rsidP="002B1DE3">
      <w:pPr>
        <w:autoSpaceDE w:val="0"/>
        <w:autoSpaceDN w:val="0"/>
        <w:adjustRightInd w:val="0"/>
        <w:spacing w:after="0" w:line="240" w:lineRule="auto"/>
        <w:rPr>
          <w:rFonts w:asciiTheme="majorHAnsi" w:hAnsiTheme="majorHAnsi" w:cstheme="majorHAnsi"/>
        </w:rPr>
      </w:pPr>
      <w:r w:rsidRPr="003C5EF9">
        <w:rPr>
          <w:rFonts w:asciiTheme="majorHAnsi" w:hAnsiTheme="majorHAnsi" w:cstheme="majorHAnsi"/>
        </w:rPr>
        <w:t>Further information is also available on the Commission for Children and Young People’s website at</w:t>
      </w:r>
      <w:r w:rsidR="002B1DE3" w:rsidRPr="003C5EF9">
        <w:rPr>
          <w:rFonts w:asciiTheme="majorHAnsi" w:hAnsiTheme="majorHAnsi" w:cstheme="majorHAnsi"/>
        </w:rPr>
        <w:t xml:space="preserve"> </w:t>
      </w:r>
      <w:hyperlink r:id="rId8" w:history="1">
        <w:r w:rsidR="002B1DE3" w:rsidRPr="003C5EF9">
          <w:rPr>
            <w:rStyle w:val="Hyperlink"/>
            <w:rFonts w:asciiTheme="majorHAnsi" w:hAnsiTheme="majorHAnsi" w:cstheme="majorHAnsi"/>
            <w:u w:val="none"/>
          </w:rPr>
          <w:t>www.ccyp.vic.gov.au</w:t>
        </w:r>
      </w:hyperlink>
      <w:r w:rsidR="002B1DE3" w:rsidRPr="003C5EF9">
        <w:rPr>
          <w:rFonts w:asciiTheme="majorHAnsi" w:hAnsiTheme="majorHAnsi" w:cstheme="majorHAnsi"/>
        </w:rPr>
        <w:t xml:space="preserve"> </w:t>
      </w:r>
    </w:p>
    <w:p w:rsidR="00B434D5" w:rsidRPr="003C5EF9" w:rsidRDefault="00B434D5" w:rsidP="002B1DE3">
      <w:pPr>
        <w:autoSpaceDE w:val="0"/>
        <w:autoSpaceDN w:val="0"/>
        <w:adjustRightInd w:val="0"/>
        <w:spacing w:after="0" w:line="240" w:lineRule="auto"/>
        <w:rPr>
          <w:rFonts w:asciiTheme="majorHAnsi" w:hAnsiTheme="majorHAnsi" w:cstheme="majorHAnsi"/>
        </w:rPr>
      </w:pPr>
    </w:p>
    <w:p w:rsidR="00B434D5" w:rsidRPr="003C5EF9" w:rsidRDefault="00B434D5" w:rsidP="00B434D5">
      <w:pPr>
        <w:spacing w:before="100" w:beforeAutospacing="1" w:after="100" w:afterAutospacing="1" w:line="240" w:lineRule="auto"/>
        <w:outlineLvl w:val="1"/>
        <w:rPr>
          <w:rFonts w:asciiTheme="majorHAnsi" w:eastAsia="Times New Roman" w:hAnsiTheme="majorHAnsi" w:cstheme="majorHAnsi"/>
          <w:bCs/>
          <w:u w:val="single"/>
          <w:lang w:eastAsia="en-AU"/>
        </w:rPr>
      </w:pPr>
      <w:r w:rsidRPr="003C5EF9">
        <w:rPr>
          <w:rFonts w:asciiTheme="majorHAnsi" w:eastAsia="Times New Roman" w:hAnsiTheme="majorHAnsi" w:cstheme="majorHAnsi"/>
          <w:bCs/>
          <w:u w:val="single"/>
          <w:lang w:eastAsia="en-AU"/>
        </w:rPr>
        <w:t>Child protection information and services:</w:t>
      </w:r>
    </w:p>
    <w:p w:rsidR="00B434D5" w:rsidRPr="003C5EF9" w:rsidRDefault="00422B41" w:rsidP="00B434D5">
      <w:pPr>
        <w:numPr>
          <w:ilvl w:val="0"/>
          <w:numId w:val="10"/>
        </w:numPr>
        <w:spacing w:before="100" w:beforeAutospacing="1" w:after="100" w:afterAutospacing="1" w:line="240" w:lineRule="auto"/>
        <w:rPr>
          <w:rFonts w:asciiTheme="majorHAnsi" w:eastAsia="Times New Roman" w:hAnsiTheme="majorHAnsi" w:cstheme="majorHAnsi"/>
          <w:lang w:eastAsia="en-AU"/>
        </w:rPr>
      </w:pPr>
      <w:hyperlink r:id="rId9" w:history="1">
        <w:r w:rsidR="00B434D5" w:rsidRPr="003C5EF9">
          <w:rPr>
            <w:rFonts w:asciiTheme="majorHAnsi" w:eastAsia="Times New Roman" w:hAnsiTheme="majorHAnsi" w:cstheme="majorHAnsi"/>
            <w:color w:val="0000FF"/>
            <w:lang w:eastAsia="en-AU"/>
          </w:rPr>
          <w:t>Reporting child abuse (Department of Health and Human Services)</w:t>
        </w:r>
      </w:hyperlink>
      <w:r w:rsidR="00B434D5" w:rsidRPr="003C5EF9">
        <w:rPr>
          <w:rFonts w:asciiTheme="majorHAnsi" w:eastAsia="Times New Roman" w:hAnsiTheme="majorHAnsi" w:cstheme="majorHAnsi"/>
          <w:lang w:eastAsia="en-AU"/>
        </w:rPr>
        <w:br/>
        <w:t>Information and contacts to report child abuse or neglect, including emergency contacts.</w:t>
      </w:r>
    </w:p>
    <w:p w:rsidR="00B434D5" w:rsidRPr="003C5EF9" w:rsidRDefault="00422B41" w:rsidP="00B434D5">
      <w:pPr>
        <w:numPr>
          <w:ilvl w:val="0"/>
          <w:numId w:val="11"/>
        </w:numPr>
        <w:spacing w:before="100" w:beforeAutospacing="1" w:after="100" w:afterAutospacing="1" w:line="240" w:lineRule="auto"/>
        <w:rPr>
          <w:rFonts w:asciiTheme="majorHAnsi" w:eastAsia="Times New Roman" w:hAnsiTheme="majorHAnsi" w:cstheme="majorHAnsi"/>
          <w:lang w:eastAsia="en-AU"/>
        </w:rPr>
      </w:pPr>
      <w:hyperlink r:id="rId10" w:history="1">
        <w:r w:rsidR="00B434D5" w:rsidRPr="003C5EF9">
          <w:rPr>
            <w:rFonts w:asciiTheme="majorHAnsi" w:eastAsia="Times New Roman" w:hAnsiTheme="majorHAnsi" w:cstheme="majorHAnsi"/>
            <w:color w:val="0000FF"/>
            <w:lang w:eastAsia="en-AU"/>
          </w:rPr>
          <w:t>Child and family information, referral and support teams (Child FIRST)</w:t>
        </w:r>
      </w:hyperlink>
      <w:r w:rsidR="00B434D5" w:rsidRPr="003C5EF9">
        <w:rPr>
          <w:rFonts w:asciiTheme="majorHAnsi" w:eastAsia="Times New Roman" w:hAnsiTheme="majorHAnsi" w:cstheme="majorHAnsi"/>
          <w:lang w:eastAsia="en-AU"/>
        </w:rPr>
        <w:br/>
        <w:t>Child FIRST ensures that vulnerable children, young people and their families are linked effectively into relevant services.</w:t>
      </w:r>
    </w:p>
    <w:p w:rsidR="00B434D5" w:rsidRPr="003C5EF9" w:rsidRDefault="00422B41" w:rsidP="00B434D5">
      <w:pPr>
        <w:numPr>
          <w:ilvl w:val="0"/>
          <w:numId w:val="12"/>
        </w:numPr>
        <w:spacing w:before="100" w:beforeAutospacing="1" w:after="100" w:afterAutospacing="1" w:line="240" w:lineRule="auto"/>
        <w:rPr>
          <w:rFonts w:asciiTheme="majorHAnsi" w:eastAsia="Times New Roman" w:hAnsiTheme="majorHAnsi" w:cstheme="majorHAnsi"/>
          <w:lang w:eastAsia="en-AU"/>
        </w:rPr>
      </w:pPr>
      <w:hyperlink r:id="rId11" w:history="1">
        <w:r w:rsidR="00B434D5" w:rsidRPr="003C5EF9">
          <w:rPr>
            <w:rFonts w:asciiTheme="majorHAnsi" w:eastAsia="Times New Roman" w:hAnsiTheme="majorHAnsi" w:cstheme="majorHAnsi"/>
            <w:color w:val="0000FF"/>
            <w:lang w:eastAsia="en-AU"/>
          </w:rPr>
          <w:t>Child protection contact numbers</w:t>
        </w:r>
      </w:hyperlink>
      <w:r w:rsidR="00B434D5" w:rsidRPr="003C5EF9">
        <w:rPr>
          <w:rFonts w:asciiTheme="majorHAnsi" w:eastAsia="Times New Roman" w:hAnsiTheme="majorHAnsi" w:cstheme="majorHAnsi"/>
          <w:lang w:eastAsia="en-AU"/>
        </w:rPr>
        <w:br/>
        <w:t xml:space="preserve">Contact numbers for child protection services across Victoria, interstate, and </w:t>
      </w:r>
      <w:proofErr w:type="gramStart"/>
      <w:r w:rsidR="00B434D5" w:rsidRPr="003C5EF9">
        <w:rPr>
          <w:rFonts w:asciiTheme="majorHAnsi" w:eastAsia="Times New Roman" w:hAnsiTheme="majorHAnsi" w:cstheme="majorHAnsi"/>
          <w:lang w:eastAsia="en-AU"/>
        </w:rPr>
        <w:t>after hours</w:t>
      </w:r>
      <w:proofErr w:type="gramEnd"/>
      <w:r w:rsidR="00B434D5" w:rsidRPr="003C5EF9">
        <w:rPr>
          <w:rFonts w:asciiTheme="majorHAnsi" w:eastAsia="Times New Roman" w:hAnsiTheme="majorHAnsi" w:cstheme="majorHAnsi"/>
          <w:lang w:eastAsia="en-AU"/>
        </w:rPr>
        <w:t xml:space="preserve"> emergency numbers.</w:t>
      </w:r>
    </w:p>
    <w:p w:rsidR="00B434D5" w:rsidRPr="003C5EF9" w:rsidRDefault="00B434D5" w:rsidP="00B434D5">
      <w:pPr>
        <w:spacing w:before="100" w:beforeAutospacing="1" w:after="100" w:afterAutospacing="1" w:line="240" w:lineRule="auto"/>
        <w:outlineLvl w:val="1"/>
        <w:rPr>
          <w:rFonts w:asciiTheme="majorHAnsi" w:eastAsia="Times New Roman" w:hAnsiTheme="majorHAnsi" w:cstheme="majorHAnsi"/>
          <w:bCs/>
          <w:u w:val="single"/>
          <w:lang w:eastAsia="en-AU"/>
        </w:rPr>
      </w:pPr>
      <w:r w:rsidRPr="003C5EF9">
        <w:rPr>
          <w:rFonts w:asciiTheme="majorHAnsi" w:eastAsia="Times New Roman" w:hAnsiTheme="majorHAnsi" w:cstheme="majorHAnsi"/>
          <w:bCs/>
          <w:u w:val="single"/>
          <w:lang w:eastAsia="en-AU"/>
        </w:rPr>
        <w:t>Complaints and concerns:</w:t>
      </w:r>
    </w:p>
    <w:p w:rsidR="00B434D5" w:rsidRPr="003C5EF9" w:rsidRDefault="00422B41" w:rsidP="00B434D5">
      <w:pPr>
        <w:numPr>
          <w:ilvl w:val="0"/>
          <w:numId w:val="13"/>
        </w:numPr>
        <w:spacing w:before="100" w:beforeAutospacing="1" w:after="100" w:afterAutospacing="1" w:line="240" w:lineRule="auto"/>
        <w:rPr>
          <w:rFonts w:asciiTheme="majorHAnsi" w:eastAsia="Times New Roman" w:hAnsiTheme="majorHAnsi" w:cstheme="majorHAnsi"/>
          <w:lang w:eastAsia="en-AU"/>
        </w:rPr>
      </w:pPr>
      <w:hyperlink r:id="rId12" w:history="1">
        <w:r w:rsidR="00B434D5" w:rsidRPr="003C5EF9">
          <w:rPr>
            <w:rFonts w:asciiTheme="majorHAnsi" w:eastAsia="Times New Roman" w:hAnsiTheme="majorHAnsi" w:cstheme="majorHAnsi"/>
            <w:color w:val="0000FF"/>
            <w:lang w:eastAsia="en-AU"/>
          </w:rPr>
          <w:t>Feedback and complaints - Department of Health and Human Services</w:t>
        </w:r>
      </w:hyperlink>
      <w:r w:rsidR="00B434D5" w:rsidRPr="003C5EF9">
        <w:rPr>
          <w:rFonts w:asciiTheme="majorHAnsi" w:eastAsia="Times New Roman" w:hAnsiTheme="majorHAnsi" w:cstheme="majorHAnsi"/>
          <w:lang w:eastAsia="en-AU"/>
        </w:rPr>
        <w:br/>
        <w:t>Contact numbers for complaints about the services delivered by the Department of Human Services.</w:t>
      </w:r>
    </w:p>
    <w:p w:rsidR="00B434D5" w:rsidRPr="003C5EF9" w:rsidRDefault="00422B41" w:rsidP="00B434D5">
      <w:pPr>
        <w:numPr>
          <w:ilvl w:val="0"/>
          <w:numId w:val="13"/>
        </w:numPr>
        <w:spacing w:before="100" w:beforeAutospacing="1" w:after="100" w:afterAutospacing="1" w:line="240" w:lineRule="auto"/>
        <w:rPr>
          <w:rFonts w:asciiTheme="majorHAnsi" w:eastAsia="Times New Roman" w:hAnsiTheme="majorHAnsi" w:cstheme="majorHAnsi"/>
          <w:lang w:eastAsia="en-AU"/>
        </w:rPr>
      </w:pPr>
      <w:hyperlink r:id="rId13" w:history="1">
        <w:r w:rsidR="00B434D5" w:rsidRPr="003C5EF9">
          <w:rPr>
            <w:rFonts w:asciiTheme="majorHAnsi" w:eastAsia="Times New Roman" w:hAnsiTheme="majorHAnsi" w:cstheme="majorHAnsi"/>
            <w:color w:val="0000FF"/>
            <w:lang w:eastAsia="en-AU"/>
          </w:rPr>
          <w:t>Victorian Ombudsman</w:t>
        </w:r>
      </w:hyperlink>
      <w:r w:rsidR="00B434D5" w:rsidRPr="003C5EF9">
        <w:rPr>
          <w:rFonts w:asciiTheme="majorHAnsi" w:eastAsia="Times New Roman" w:hAnsiTheme="majorHAnsi" w:cstheme="majorHAnsi"/>
          <w:lang w:eastAsia="en-AU"/>
        </w:rPr>
        <w:br/>
        <w:t xml:space="preserve">When you make a complaint to the Ombudsman about a government action or decision, she can </w:t>
      </w:r>
      <w:proofErr w:type="gramStart"/>
      <w:r w:rsidR="00B434D5" w:rsidRPr="003C5EF9">
        <w:rPr>
          <w:rFonts w:asciiTheme="majorHAnsi" w:eastAsia="Times New Roman" w:hAnsiTheme="majorHAnsi" w:cstheme="majorHAnsi"/>
          <w:lang w:eastAsia="en-AU"/>
        </w:rPr>
        <w:t>look into</w:t>
      </w:r>
      <w:proofErr w:type="gramEnd"/>
      <w:r w:rsidR="00B434D5" w:rsidRPr="003C5EF9">
        <w:rPr>
          <w:rFonts w:asciiTheme="majorHAnsi" w:eastAsia="Times New Roman" w:hAnsiTheme="majorHAnsi" w:cstheme="majorHAnsi"/>
          <w:lang w:eastAsia="en-AU"/>
        </w:rPr>
        <w:t xml:space="preserve"> it, tell you what occurred, and whether it was reasonable or unreasonable.</w:t>
      </w:r>
    </w:p>
    <w:p w:rsidR="00B434D5" w:rsidRPr="003C5EF9" w:rsidRDefault="00422B41" w:rsidP="00B434D5">
      <w:pPr>
        <w:numPr>
          <w:ilvl w:val="0"/>
          <w:numId w:val="13"/>
        </w:numPr>
        <w:spacing w:before="100" w:beforeAutospacing="1" w:after="100" w:afterAutospacing="1" w:line="240" w:lineRule="auto"/>
        <w:rPr>
          <w:rFonts w:asciiTheme="majorHAnsi" w:eastAsia="Times New Roman" w:hAnsiTheme="majorHAnsi" w:cstheme="majorHAnsi"/>
          <w:lang w:eastAsia="en-AU"/>
        </w:rPr>
      </w:pPr>
      <w:hyperlink r:id="rId14" w:history="1">
        <w:r w:rsidR="00B434D5" w:rsidRPr="003C5EF9">
          <w:rPr>
            <w:rFonts w:asciiTheme="majorHAnsi" w:eastAsia="Times New Roman" w:hAnsiTheme="majorHAnsi" w:cstheme="majorHAnsi"/>
            <w:color w:val="0000FF"/>
            <w:lang w:eastAsia="en-AU"/>
          </w:rPr>
          <w:t>Concerns about your child care - Department of Education and Training</w:t>
        </w:r>
      </w:hyperlink>
      <w:r w:rsidR="00B434D5" w:rsidRPr="003C5EF9">
        <w:rPr>
          <w:rFonts w:asciiTheme="majorHAnsi" w:eastAsia="Times New Roman" w:hAnsiTheme="majorHAnsi" w:cstheme="majorHAnsi"/>
          <w:lang w:eastAsia="en-AU"/>
        </w:rPr>
        <w:br/>
        <w:t>Information about where to raise concerns about the health, safety or wellbeing of children in kindergarten, long day care, family day care and out-of-school-hours care.</w:t>
      </w:r>
    </w:p>
    <w:p w:rsidR="00B434D5" w:rsidRPr="003C5EF9" w:rsidRDefault="00422B41" w:rsidP="00B434D5">
      <w:pPr>
        <w:numPr>
          <w:ilvl w:val="0"/>
          <w:numId w:val="13"/>
        </w:numPr>
        <w:spacing w:before="100" w:beforeAutospacing="1" w:after="100" w:afterAutospacing="1" w:line="240" w:lineRule="auto"/>
        <w:rPr>
          <w:rFonts w:asciiTheme="majorHAnsi" w:eastAsia="Times New Roman" w:hAnsiTheme="majorHAnsi" w:cstheme="majorHAnsi"/>
          <w:lang w:eastAsia="en-AU"/>
        </w:rPr>
      </w:pPr>
      <w:hyperlink r:id="rId15" w:history="1">
        <w:r w:rsidR="00B434D5" w:rsidRPr="003C5EF9">
          <w:rPr>
            <w:rFonts w:asciiTheme="majorHAnsi" w:eastAsia="Times New Roman" w:hAnsiTheme="majorHAnsi" w:cstheme="majorHAnsi"/>
            <w:color w:val="0000FF"/>
            <w:lang w:eastAsia="en-AU"/>
          </w:rPr>
          <w:t>Parent complaints - government schools</w:t>
        </w:r>
      </w:hyperlink>
      <w:r w:rsidR="00B434D5" w:rsidRPr="003C5EF9">
        <w:rPr>
          <w:rFonts w:asciiTheme="majorHAnsi" w:eastAsia="Times New Roman" w:hAnsiTheme="majorHAnsi" w:cstheme="majorHAnsi"/>
          <w:lang w:eastAsia="en-AU"/>
        </w:rPr>
        <w:br/>
        <w:t>Information about how to raise complaints about government schools in Victoria.</w:t>
      </w:r>
    </w:p>
    <w:p w:rsidR="00B434D5" w:rsidRPr="003C5EF9" w:rsidRDefault="00422B41" w:rsidP="00B434D5">
      <w:pPr>
        <w:numPr>
          <w:ilvl w:val="0"/>
          <w:numId w:val="13"/>
        </w:numPr>
        <w:spacing w:before="100" w:beforeAutospacing="1" w:after="100" w:afterAutospacing="1" w:line="240" w:lineRule="auto"/>
        <w:rPr>
          <w:rFonts w:asciiTheme="majorHAnsi" w:eastAsia="Times New Roman" w:hAnsiTheme="majorHAnsi" w:cstheme="majorHAnsi"/>
          <w:lang w:eastAsia="en-AU"/>
        </w:rPr>
      </w:pPr>
      <w:hyperlink r:id="rId16" w:history="1">
        <w:r w:rsidR="00B434D5" w:rsidRPr="003C5EF9">
          <w:rPr>
            <w:rFonts w:asciiTheme="majorHAnsi" w:eastAsia="Times New Roman" w:hAnsiTheme="majorHAnsi" w:cstheme="majorHAnsi"/>
            <w:color w:val="0000FF"/>
            <w:lang w:eastAsia="en-AU"/>
          </w:rPr>
          <w:t>Which agency investigates my complaint?</w:t>
        </w:r>
      </w:hyperlink>
      <w:r w:rsidR="00B434D5" w:rsidRPr="003C5EF9">
        <w:rPr>
          <w:rFonts w:asciiTheme="majorHAnsi" w:eastAsia="Times New Roman" w:hAnsiTheme="majorHAnsi" w:cstheme="majorHAnsi"/>
          <w:lang w:eastAsia="en-AU"/>
        </w:rPr>
        <w:br/>
        <w:t xml:space="preserve">Information from the Victorian Registration and Qualification Authority (VRQA) about where </w:t>
      </w:r>
      <w:r w:rsidR="00B434D5" w:rsidRPr="003C5EF9">
        <w:rPr>
          <w:rFonts w:asciiTheme="majorHAnsi" w:eastAsia="Times New Roman" w:hAnsiTheme="majorHAnsi" w:cstheme="majorHAnsi"/>
          <w:lang w:eastAsia="en-AU"/>
        </w:rPr>
        <w:lastRenderedPageBreak/>
        <w:t>to make complaints about independent schools, training providers, Catholic schools and others.</w:t>
      </w:r>
    </w:p>
    <w:p w:rsidR="00B434D5" w:rsidRPr="003C5EF9" w:rsidRDefault="00B434D5" w:rsidP="00B434D5">
      <w:pPr>
        <w:spacing w:before="100" w:beforeAutospacing="1" w:after="100" w:afterAutospacing="1" w:line="240" w:lineRule="auto"/>
        <w:outlineLvl w:val="1"/>
        <w:rPr>
          <w:rFonts w:asciiTheme="majorHAnsi" w:eastAsia="Times New Roman" w:hAnsiTheme="majorHAnsi" w:cstheme="majorHAnsi"/>
          <w:bCs/>
          <w:u w:val="single"/>
          <w:lang w:eastAsia="en-AU"/>
        </w:rPr>
      </w:pPr>
      <w:r w:rsidRPr="003C5EF9">
        <w:rPr>
          <w:rFonts w:asciiTheme="majorHAnsi" w:eastAsia="Times New Roman" w:hAnsiTheme="majorHAnsi" w:cstheme="majorHAnsi"/>
          <w:bCs/>
          <w:u w:val="single"/>
          <w:lang w:eastAsia="en-AU"/>
        </w:rPr>
        <w:t>Working with Children Check:</w:t>
      </w:r>
    </w:p>
    <w:p w:rsidR="00B434D5" w:rsidRPr="003C5EF9" w:rsidRDefault="00422B41" w:rsidP="00B434D5">
      <w:pPr>
        <w:numPr>
          <w:ilvl w:val="0"/>
          <w:numId w:val="14"/>
        </w:numPr>
        <w:spacing w:before="100" w:beforeAutospacing="1" w:after="100" w:afterAutospacing="1" w:line="240" w:lineRule="auto"/>
        <w:rPr>
          <w:rFonts w:asciiTheme="majorHAnsi" w:eastAsia="Times New Roman" w:hAnsiTheme="majorHAnsi" w:cstheme="majorHAnsi"/>
          <w:lang w:eastAsia="en-AU"/>
        </w:rPr>
      </w:pPr>
      <w:hyperlink r:id="rId17" w:history="1">
        <w:r w:rsidR="00B434D5" w:rsidRPr="003C5EF9">
          <w:rPr>
            <w:rFonts w:asciiTheme="majorHAnsi" w:eastAsia="Times New Roman" w:hAnsiTheme="majorHAnsi" w:cstheme="majorHAnsi"/>
            <w:color w:val="0000FF"/>
            <w:lang w:eastAsia="en-AU"/>
          </w:rPr>
          <w:t>Working with children check - Department of Justice and Regulation</w:t>
        </w:r>
      </w:hyperlink>
      <w:r w:rsidR="00B434D5" w:rsidRPr="003C5EF9">
        <w:rPr>
          <w:rFonts w:asciiTheme="majorHAnsi" w:eastAsia="Times New Roman" w:hAnsiTheme="majorHAnsi" w:cstheme="majorHAnsi"/>
          <w:lang w:eastAsia="en-AU"/>
        </w:rPr>
        <w:br/>
        <w:t>Get information about the check, apply for or renew your working with children check. </w:t>
      </w:r>
    </w:p>
    <w:p w:rsidR="00B434D5" w:rsidRPr="003C5EF9" w:rsidRDefault="0076066C" w:rsidP="00B434D5">
      <w:pPr>
        <w:spacing w:before="100" w:beforeAutospacing="1" w:after="100" w:afterAutospacing="1" w:line="240" w:lineRule="auto"/>
        <w:outlineLvl w:val="1"/>
        <w:rPr>
          <w:rFonts w:asciiTheme="majorHAnsi" w:eastAsia="Times New Roman" w:hAnsiTheme="majorHAnsi" w:cstheme="majorHAnsi"/>
          <w:bCs/>
          <w:u w:val="single"/>
          <w:lang w:eastAsia="en-AU"/>
        </w:rPr>
      </w:pPr>
      <w:r w:rsidRPr="003C5EF9">
        <w:rPr>
          <w:rFonts w:asciiTheme="majorHAnsi" w:eastAsia="Times New Roman" w:hAnsiTheme="majorHAnsi" w:cstheme="majorHAnsi"/>
          <w:bCs/>
          <w:u w:val="single"/>
          <w:lang w:eastAsia="en-AU"/>
        </w:rPr>
        <w:t>For p</w:t>
      </w:r>
      <w:r w:rsidR="00B434D5" w:rsidRPr="003C5EF9">
        <w:rPr>
          <w:rFonts w:asciiTheme="majorHAnsi" w:eastAsia="Times New Roman" w:hAnsiTheme="majorHAnsi" w:cstheme="majorHAnsi"/>
          <w:bCs/>
          <w:u w:val="single"/>
          <w:lang w:eastAsia="en-AU"/>
        </w:rPr>
        <w:t>arents:</w:t>
      </w:r>
    </w:p>
    <w:p w:rsidR="00B434D5" w:rsidRPr="003C5EF9" w:rsidRDefault="00422B41" w:rsidP="00B434D5">
      <w:pPr>
        <w:numPr>
          <w:ilvl w:val="0"/>
          <w:numId w:val="15"/>
        </w:numPr>
        <w:spacing w:before="100" w:beforeAutospacing="1" w:after="100" w:afterAutospacing="1" w:line="240" w:lineRule="auto"/>
        <w:rPr>
          <w:rFonts w:asciiTheme="majorHAnsi" w:eastAsia="Times New Roman" w:hAnsiTheme="majorHAnsi" w:cstheme="majorHAnsi"/>
          <w:lang w:eastAsia="en-AU"/>
        </w:rPr>
      </w:pPr>
      <w:hyperlink r:id="rId18" w:history="1">
        <w:r w:rsidR="00B434D5" w:rsidRPr="003C5EF9">
          <w:rPr>
            <w:rFonts w:asciiTheme="majorHAnsi" w:eastAsia="Times New Roman" w:hAnsiTheme="majorHAnsi" w:cstheme="majorHAnsi"/>
            <w:color w:val="0000FF"/>
            <w:lang w:eastAsia="en-AU"/>
          </w:rPr>
          <w:t>Australian Child &amp; Adolescent Trauma, Loss &amp; Grief Network (ACATLGN) - Australian National University</w:t>
        </w:r>
      </w:hyperlink>
      <w:r w:rsidR="00B434D5" w:rsidRPr="003C5EF9">
        <w:rPr>
          <w:rFonts w:asciiTheme="majorHAnsi" w:eastAsia="Times New Roman" w:hAnsiTheme="majorHAnsi" w:cstheme="majorHAnsi"/>
          <w:lang w:eastAsia="en-AU"/>
        </w:rPr>
        <w:br/>
        <w:t>Resources for parents and professionals to understand the complex needs of children and young people. </w:t>
      </w:r>
    </w:p>
    <w:p w:rsidR="00B434D5" w:rsidRPr="003C5EF9" w:rsidRDefault="00422B41" w:rsidP="00B434D5">
      <w:pPr>
        <w:numPr>
          <w:ilvl w:val="0"/>
          <w:numId w:val="16"/>
        </w:numPr>
        <w:spacing w:before="100" w:beforeAutospacing="1" w:after="100" w:afterAutospacing="1" w:line="240" w:lineRule="auto"/>
        <w:rPr>
          <w:rFonts w:asciiTheme="majorHAnsi" w:eastAsia="Times New Roman" w:hAnsiTheme="majorHAnsi" w:cstheme="majorHAnsi"/>
          <w:lang w:eastAsia="en-AU"/>
        </w:rPr>
      </w:pPr>
      <w:hyperlink r:id="rId19" w:history="1">
        <w:proofErr w:type="spellStart"/>
        <w:r w:rsidR="00B434D5" w:rsidRPr="003C5EF9">
          <w:rPr>
            <w:rFonts w:asciiTheme="majorHAnsi" w:eastAsia="Times New Roman" w:hAnsiTheme="majorHAnsi" w:cstheme="majorHAnsi"/>
            <w:color w:val="0000FF"/>
            <w:lang w:eastAsia="en-AU"/>
          </w:rPr>
          <w:t>Parentline</w:t>
        </w:r>
        <w:proofErr w:type="spellEnd"/>
        <w:r w:rsidR="00B434D5" w:rsidRPr="003C5EF9">
          <w:rPr>
            <w:rFonts w:asciiTheme="majorHAnsi" w:eastAsia="Times New Roman" w:hAnsiTheme="majorHAnsi" w:cstheme="majorHAnsi"/>
            <w:color w:val="0000FF"/>
            <w:lang w:eastAsia="en-AU"/>
          </w:rPr>
          <w:t xml:space="preserve"> - Department of Education and Training</w:t>
        </w:r>
      </w:hyperlink>
      <w:r w:rsidR="00B434D5" w:rsidRPr="003C5EF9">
        <w:rPr>
          <w:rFonts w:asciiTheme="majorHAnsi" w:eastAsia="Times New Roman" w:hAnsiTheme="majorHAnsi" w:cstheme="majorHAnsi"/>
          <w:lang w:eastAsia="en-AU"/>
        </w:rPr>
        <w:br/>
        <w:t>Counselling, information and referral service for parents and carers with children from birth to eighteen years old. </w:t>
      </w:r>
    </w:p>
    <w:p w:rsidR="00B434D5" w:rsidRPr="003C5EF9" w:rsidRDefault="00422B41" w:rsidP="00B434D5">
      <w:pPr>
        <w:numPr>
          <w:ilvl w:val="0"/>
          <w:numId w:val="16"/>
        </w:numPr>
        <w:spacing w:before="100" w:beforeAutospacing="1" w:after="100" w:afterAutospacing="1" w:line="240" w:lineRule="auto"/>
        <w:rPr>
          <w:rFonts w:asciiTheme="majorHAnsi" w:eastAsia="Times New Roman" w:hAnsiTheme="majorHAnsi" w:cstheme="majorHAnsi"/>
          <w:lang w:eastAsia="en-AU"/>
        </w:rPr>
      </w:pPr>
      <w:hyperlink r:id="rId20" w:history="1">
        <w:r w:rsidR="00B434D5" w:rsidRPr="003C5EF9">
          <w:rPr>
            <w:rFonts w:asciiTheme="majorHAnsi" w:eastAsia="Times New Roman" w:hAnsiTheme="majorHAnsi" w:cstheme="majorHAnsi"/>
            <w:color w:val="0000FF"/>
            <w:lang w:eastAsia="en-AU"/>
          </w:rPr>
          <w:t>Safety Centre - Royal Children's Hospital</w:t>
        </w:r>
      </w:hyperlink>
      <w:r w:rsidR="00B434D5" w:rsidRPr="003C5EF9">
        <w:rPr>
          <w:rFonts w:asciiTheme="majorHAnsi" w:eastAsia="Times New Roman" w:hAnsiTheme="majorHAnsi" w:cstheme="majorHAnsi"/>
          <w:lang w:eastAsia="en-AU"/>
        </w:rPr>
        <w:br/>
        <w:t>Information on ways to prevent unintentional injury, including: car and road safety, poisoning, burns and scalds, falls, water safety, choking prevention and home safety.</w:t>
      </w:r>
    </w:p>
    <w:p w:rsidR="00B434D5" w:rsidRPr="003C5EF9" w:rsidRDefault="00422B41" w:rsidP="00B434D5">
      <w:pPr>
        <w:numPr>
          <w:ilvl w:val="0"/>
          <w:numId w:val="17"/>
        </w:numPr>
        <w:spacing w:before="100" w:beforeAutospacing="1" w:after="100" w:afterAutospacing="1" w:line="240" w:lineRule="auto"/>
        <w:rPr>
          <w:rFonts w:asciiTheme="majorHAnsi" w:eastAsia="Times New Roman" w:hAnsiTheme="majorHAnsi" w:cstheme="majorHAnsi"/>
          <w:lang w:eastAsia="en-AU"/>
        </w:rPr>
      </w:pPr>
      <w:hyperlink r:id="rId21" w:history="1">
        <w:r w:rsidR="00B434D5" w:rsidRPr="003C5EF9">
          <w:rPr>
            <w:rFonts w:asciiTheme="majorHAnsi" w:eastAsia="Times New Roman" w:hAnsiTheme="majorHAnsi" w:cstheme="majorHAnsi"/>
            <w:color w:val="0000FF"/>
            <w:lang w:eastAsia="en-AU"/>
          </w:rPr>
          <w:t>Toy and nursery safety line - Consumer Affairs Victoria</w:t>
        </w:r>
      </w:hyperlink>
      <w:r w:rsidR="00B434D5" w:rsidRPr="003C5EF9">
        <w:rPr>
          <w:rFonts w:asciiTheme="majorHAnsi" w:eastAsia="Times New Roman" w:hAnsiTheme="majorHAnsi" w:cstheme="majorHAnsi"/>
          <w:lang w:eastAsia="en-AU"/>
        </w:rPr>
        <w:br/>
        <w:t>Questions about toys and nursery equipment, including information about unsafe products.</w:t>
      </w:r>
    </w:p>
    <w:p w:rsidR="00B434D5" w:rsidRPr="003C5EF9" w:rsidRDefault="00B434D5" w:rsidP="00B434D5">
      <w:pPr>
        <w:spacing w:before="100" w:beforeAutospacing="1" w:after="100" w:afterAutospacing="1" w:line="240" w:lineRule="auto"/>
        <w:outlineLvl w:val="1"/>
        <w:rPr>
          <w:rFonts w:asciiTheme="majorHAnsi" w:eastAsia="Times New Roman" w:hAnsiTheme="majorHAnsi" w:cstheme="majorHAnsi"/>
          <w:bCs/>
          <w:u w:val="single"/>
          <w:lang w:eastAsia="en-AU"/>
        </w:rPr>
      </w:pPr>
      <w:r w:rsidRPr="003C5EF9">
        <w:rPr>
          <w:rFonts w:asciiTheme="majorHAnsi" w:eastAsia="Times New Roman" w:hAnsiTheme="majorHAnsi" w:cstheme="majorHAnsi"/>
          <w:bCs/>
          <w:u w:val="single"/>
          <w:lang w:eastAsia="en-AU"/>
        </w:rPr>
        <w:t>For children and young people:</w:t>
      </w:r>
    </w:p>
    <w:p w:rsidR="00B434D5" w:rsidRPr="003C5EF9" w:rsidRDefault="00422B41" w:rsidP="00B434D5">
      <w:pPr>
        <w:numPr>
          <w:ilvl w:val="0"/>
          <w:numId w:val="18"/>
        </w:numPr>
        <w:spacing w:before="100" w:beforeAutospacing="1" w:after="100" w:afterAutospacing="1" w:line="240" w:lineRule="auto"/>
        <w:rPr>
          <w:rFonts w:asciiTheme="majorHAnsi" w:eastAsia="Times New Roman" w:hAnsiTheme="majorHAnsi" w:cstheme="majorHAnsi"/>
          <w:lang w:eastAsia="en-AU"/>
        </w:rPr>
      </w:pPr>
      <w:hyperlink r:id="rId22" w:history="1">
        <w:r w:rsidR="00B434D5" w:rsidRPr="003C5EF9">
          <w:rPr>
            <w:rFonts w:asciiTheme="majorHAnsi" w:eastAsia="Times New Roman" w:hAnsiTheme="majorHAnsi" w:cstheme="majorHAnsi"/>
            <w:color w:val="0000FF"/>
            <w:lang w:eastAsia="en-AU"/>
          </w:rPr>
          <w:t>Create Foundation</w:t>
        </w:r>
      </w:hyperlink>
      <w:r w:rsidR="00B434D5" w:rsidRPr="003C5EF9">
        <w:rPr>
          <w:rFonts w:asciiTheme="majorHAnsi" w:eastAsia="Times New Roman" w:hAnsiTheme="majorHAnsi" w:cstheme="majorHAnsi"/>
          <w:lang w:eastAsia="en-AU"/>
        </w:rPr>
        <w:br/>
        <w:t>Peak body representing the voices of children and young people with an out-of-home care experience. </w:t>
      </w:r>
    </w:p>
    <w:p w:rsidR="00B434D5" w:rsidRPr="003C5EF9" w:rsidRDefault="00422B41" w:rsidP="00B434D5">
      <w:pPr>
        <w:numPr>
          <w:ilvl w:val="0"/>
          <w:numId w:val="18"/>
        </w:numPr>
        <w:spacing w:before="100" w:beforeAutospacing="1" w:after="100" w:afterAutospacing="1" w:line="240" w:lineRule="auto"/>
        <w:rPr>
          <w:rFonts w:asciiTheme="majorHAnsi" w:eastAsia="Times New Roman" w:hAnsiTheme="majorHAnsi" w:cstheme="majorHAnsi"/>
          <w:lang w:eastAsia="en-AU"/>
        </w:rPr>
      </w:pPr>
      <w:hyperlink r:id="rId23" w:history="1">
        <w:proofErr w:type="spellStart"/>
        <w:r w:rsidR="00B434D5" w:rsidRPr="003C5EF9">
          <w:rPr>
            <w:rFonts w:asciiTheme="majorHAnsi" w:eastAsia="Times New Roman" w:hAnsiTheme="majorHAnsi" w:cstheme="majorHAnsi"/>
            <w:color w:val="0000FF"/>
            <w:lang w:eastAsia="en-AU"/>
          </w:rPr>
          <w:t>Youthlaw</w:t>
        </w:r>
        <w:proofErr w:type="spellEnd"/>
      </w:hyperlink>
      <w:r w:rsidR="00B434D5" w:rsidRPr="003C5EF9">
        <w:rPr>
          <w:rFonts w:asciiTheme="majorHAnsi" w:eastAsia="Times New Roman" w:hAnsiTheme="majorHAnsi" w:cstheme="majorHAnsi"/>
          <w:lang w:eastAsia="en-AU"/>
        </w:rPr>
        <w:br/>
        <w:t>Free and confidential legal advice for children and young people.</w:t>
      </w:r>
    </w:p>
    <w:p w:rsidR="00B434D5" w:rsidRPr="003C5EF9" w:rsidRDefault="00422B41" w:rsidP="00B434D5">
      <w:pPr>
        <w:numPr>
          <w:ilvl w:val="0"/>
          <w:numId w:val="18"/>
        </w:numPr>
        <w:spacing w:before="100" w:beforeAutospacing="1" w:after="100" w:afterAutospacing="1" w:line="240" w:lineRule="auto"/>
        <w:rPr>
          <w:rFonts w:asciiTheme="majorHAnsi" w:eastAsia="Times New Roman" w:hAnsiTheme="majorHAnsi" w:cstheme="majorHAnsi"/>
          <w:lang w:eastAsia="en-AU"/>
        </w:rPr>
      </w:pPr>
      <w:hyperlink r:id="rId24" w:history="1">
        <w:r w:rsidR="00B434D5" w:rsidRPr="003C5EF9">
          <w:rPr>
            <w:rFonts w:asciiTheme="majorHAnsi" w:eastAsia="Times New Roman" w:hAnsiTheme="majorHAnsi" w:cstheme="majorHAnsi"/>
            <w:color w:val="0000FF"/>
            <w:lang w:eastAsia="en-AU"/>
          </w:rPr>
          <w:t>Kids Helpline</w:t>
        </w:r>
      </w:hyperlink>
      <w:hyperlink r:id="rId25" w:history="1">
        <w:r w:rsidR="00B434D5" w:rsidRPr="003C5EF9">
          <w:rPr>
            <w:rFonts w:asciiTheme="majorHAnsi" w:eastAsia="Times New Roman" w:hAnsiTheme="majorHAnsi" w:cstheme="majorHAnsi"/>
            <w:color w:val="0000FF"/>
            <w:lang w:eastAsia="en-AU"/>
          </w:rPr>
          <w:br/>
        </w:r>
      </w:hyperlink>
      <w:r w:rsidR="00B434D5" w:rsidRPr="003C5EF9">
        <w:rPr>
          <w:rFonts w:asciiTheme="majorHAnsi" w:eastAsia="Times New Roman" w:hAnsiTheme="majorHAnsi" w:cstheme="majorHAnsi"/>
          <w:lang w:eastAsia="en-AU"/>
        </w:rPr>
        <w:t>Free, private and confidential phone and online counselling.</w:t>
      </w:r>
    </w:p>
    <w:p w:rsidR="00B434D5" w:rsidRPr="003C5EF9" w:rsidRDefault="00B434D5" w:rsidP="00B434D5">
      <w:pPr>
        <w:spacing w:before="100" w:beforeAutospacing="1" w:after="100" w:afterAutospacing="1" w:line="240" w:lineRule="auto"/>
        <w:outlineLvl w:val="1"/>
        <w:rPr>
          <w:rFonts w:asciiTheme="majorHAnsi" w:eastAsia="Times New Roman" w:hAnsiTheme="majorHAnsi" w:cstheme="majorHAnsi"/>
          <w:bCs/>
          <w:u w:val="single"/>
          <w:lang w:eastAsia="en-AU"/>
        </w:rPr>
      </w:pPr>
      <w:r w:rsidRPr="003C5EF9">
        <w:rPr>
          <w:rFonts w:asciiTheme="majorHAnsi" w:eastAsia="Times New Roman" w:hAnsiTheme="majorHAnsi" w:cstheme="majorHAnsi"/>
          <w:bCs/>
          <w:u w:val="single"/>
          <w:lang w:eastAsia="en-AU"/>
        </w:rPr>
        <w:t>Aboriginal services and resources:</w:t>
      </w:r>
    </w:p>
    <w:p w:rsidR="00B434D5" w:rsidRPr="003C5EF9" w:rsidRDefault="00422B41" w:rsidP="00B434D5">
      <w:pPr>
        <w:numPr>
          <w:ilvl w:val="0"/>
          <w:numId w:val="19"/>
        </w:numPr>
        <w:spacing w:before="100" w:beforeAutospacing="1" w:after="100" w:afterAutospacing="1" w:line="240" w:lineRule="auto"/>
        <w:rPr>
          <w:rFonts w:asciiTheme="majorHAnsi" w:eastAsia="Times New Roman" w:hAnsiTheme="majorHAnsi" w:cstheme="majorHAnsi"/>
          <w:lang w:eastAsia="en-AU"/>
        </w:rPr>
      </w:pPr>
      <w:hyperlink r:id="rId26" w:history="1">
        <w:r w:rsidR="00B434D5" w:rsidRPr="003C5EF9">
          <w:rPr>
            <w:rFonts w:asciiTheme="majorHAnsi" w:eastAsia="Times New Roman" w:hAnsiTheme="majorHAnsi" w:cstheme="majorHAnsi"/>
            <w:color w:val="0000FF"/>
            <w:lang w:eastAsia="en-AU"/>
          </w:rPr>
          <w:t>Victorian Aboriginal Child Care Agency (VACCA)</w:t>
        </w:r>
      </w:hyperlink>
      <w:r w:rsidR="00B434D5" w:rsidRPr="003C5EF9">
        <w:rPr>
          <w:rFonts w:asciiTheme="majorHAnsi" w:eastAsia="Times New Roman" w:hAnsiTheme="majorHAnsi" w:cstheme="majorHAnsi"/>
          <w:lang w:eastAsia="en-AU"/>
        </w:rPr>
        <w:br/>
        <w:t>Lead Aboriginal child and family welfare organisation in Victoria, protecting and promoting the rights of Aboriginal children and young people.</w:t>
      </w:r>
    </w:p>
    <w:p w:rsidR="00B434D5" w:rsidRPr="003C5EF9" w:rsidRDefault="00422B41" w:rsidP="00B434D5">
      <w:pPr>
        <w:numPr>
          <w:ilvl w:val="0"/>
          <w:numId w:val="19"/>
        </w:numPr>
        <w:spacing w:before="100" w:beforeAutospacing="1" w:after="100" w:afterAutospacing="1" w:line="240" w:lineRule="auto"/>
        <w:rPr>
          <w:rFonts w:asciiTheme="majorHAnsi" w:eastAsia="Times New Roman" w:hAnsiTheme="majorHAnsi" w:cstheme="majorHAnsi"/>
          <w:lang w:eastAsia="en-AU"/>
        </w:rPr>
      </w:pPr>
      <w:hyperlink r:id="rId27" w:history="1">
        <w:r w:rsidR="00B434D5" w:rsidRPr="003C5EF9">
          <w:rPr>
            <w:rFonts w:asciiTheme="majorHAnsi" w:eastAsia="Times New Roman" w:hAnsiTheme="majorHAnsi" w:cstheme="majorHAnsi"/>
            <w:color w:val="0000FF"/>
            <w:lang w:eastAsia="en-AU"/>
          </w:rPr>
          <w:t>Victorian Aboriginal Children &amp; Young People's Alliance</w:t>
        </w:r>
      </w:hyperlink>
      <w:r w:rsidR="00B434D5" w:rsidRPr="003C5EF9">
        <w:rPr>
          <w:rFonts w:asciiTheme="majorHAnsi" w:eastAsia="Times New Roman" w:hAnsiTheme="majorHAnsi" w:cstheme="majorHAnsi"/>
          <w:lang w:eastAsia="en-AU"/>
        </w:rPr>
        <w:br/>
        <w:t>The Alliance consists of 13 Aboriginal Community Controlled Organisations (ACCOs) involved in providing out-of-home-care services for Koori kids.</w:t>
      </w:r>
    </w:p>
    <w:p w:rsidR="00B434D5" w:rsidRPr="003C5EF9" w:rsidRDefault="00422B41" w:rsidP="00B434D5">
      <w:pPr>
        <w:numPr>
          <w:ilvl w:val="0"/>
          <w:numId w:val="19"/>
        </w:numPr>
        <w:spacing w:before="100" w:beforeAutospacing="1" w:after="100" w:afterAutospacing="1" w:line="240" w:lineRule="auto"/>
        <w:rPr>
          <w:rFonts w:asciiTheme="majorHAnsi" w:eastAsia="Times New Roman" w:hAnsiTheme="majorHAnsi" w:cstheme="majorHAnsi"/>
          <w:lang w:eastAsia="en-AU"/>
        </w:rPr>
      </w:pPr>
      <w:hyperlink r:id="rId28" w:history="1">
        <w:r w:rsidR="00B434D5" w:rsidRPr="003C5EF9">
          <w:rPr>
            <w:rFonts w:asciiTheme="majorHAnsi" w:eastAsia="Times New Roman" w:hAnsiTheme="majorHAnsi" w:cstheme="majorHAnsi"/>
            <w:color w:val="0000FF"/>
            <w:lang w:eastAsia="en-AU"/>
          </w:rPr>
          <w:t>Aboriginal Children’s Summit and ongoing forums - Department of Health and Human Services</w:t>
        </w:r>
      </w:hyperlink>
      <w:r w:rsidR="00B434D5" w:rsidRPr="003C5EF9">
        <w:rPr>
          <w:rFonts w:asciiTheme="majorHAnsi" w:eastAsia="Times New Roman" w:hAnsiTheme="majorHAnsi" w:cstheme="majorHAnsi"/>
          <w:lang w:eastAsia="en-AU"/>
        </w:rPr>
        <w:br/>
      </w:r>
      <w:r w:rsidR="00B434D5" w:rsidRPr="003C5EF9">
        <w:rPr>
          <w:rFonts w:asciiTheme="majorHAnsi" w:eastAsia="Times New Roman" w:hAnsiTheme="majorHAnsi" w:cstheme="majorHAnsi"/>
          <w:lang w:eastAsia="en-AU"/>
        </w:rPr>
        <w:lastRenderedPageBreak/>
        <w:t>The Aboriginal Children’s Forum has been established to drive the safety and wellbeing of Aboriginal children and young people in, or at risk of entering, out-of-home care.</w:t>
      </w:r>
    </w:p>
    <w:p w:rsidR="00B434D5" w:rsidRPr="003C5EF9" w:rsidRDefault="00422B41" w:rsidP="00B434D5">
      <w:pPr>
        <w:numPr>
          <w:ilvl w:val="0"/>
          <w:numId w:val="19"/>
        </w:numPr>
        <w:spacing w:before="100" w:beforeAutospacing="1" w:after="100" w:afterAutospacing="1" w:line="240" w:lineRule="auto"/>
        <w:rPr>
          <w:rFonts w:asciiTheme="majorHAnsi" w:eastAsia="Times New Roman" w:hAnsiTheme="majorHAnsi" w:cstheme="majorHAnsi"/>
          <w:lang w:eastAsia="en-AU"/>
        </w:rPr>
      </w:pPr>
      <w:hyperlink r:id="rId29" w:history="1">
        <w:proofErr w:type="spellStart"/>
        <w:r w:rsidR="00B434D5" w:rsidRPr="003C5EF9">
          <w:rPr>
            <w:rFonts w:asciiTheme="majorHAnsi" w:eastAsia="Times New Roman" w:hAnsiTheme="majorHAnsi" w:cstheme="majorHAnsi"/>
            <w:color w:val="0000FF"/>
            <w:lang w:eastAsia="en-AU"/>
          </w:rPr>
          <w:t>Koorie</w:t>
        </w:r>
        <w:proofErr w:type="spellEnd"/>
        <w:r w:rsidR="00B434D5" w:rsidRPr="003C5EF9">
          <w:rPr>
            <w:rFonts w:asciiTheme="majorHAnsi" w:eastAsia="Times New Roman" w:hAnsiTheme="majorHAnsi" w:cstheme="majorHAnsi"/>
            <w:color w:val="0000FF"/>
            <w:lang w:eastAsia="en-AU"/>
          </w:rPr>
          <w:t xml:space="preserve"> Youth Council</w:t>
        </w:r>
      </w:hyperlink>
      <w:r w:rsidR="00B434D5" w:rsidRPr="003C5EF9">
        <w:rPr>
          <w:rFonts w:asciiTheme="majorHAnsi" w:eastAsia="Times New Roman" w:hAnsiTheme="majorHAnsi" w:cstheme="majorHAnsi"/>
          <w:lang w:eastAsia="en-AU"/>
        </w:rPr>
        <w:br/>
        <w:t xml:space="preserve">The </w:t>
      </w:r>
      <w:proofErr w:type="spellStart"/>
      <w:r w:rsidR="00B434D5" w:rsidRPr="003C5EF9">
        <w:rPr>
          <w:rFonts w:asciiTheme="majorHAnsi" w:eastAsia="Times New Roman" w:hAnsiTheme="majorHAnsi" w:cstheme="majorHAnsi"/>
          <w:lang w:eastAsia="en-AU"/>
        </w:rPr>
        <w:t>Koorie</w:t>
      </w:r>
      <w:proofErr w:type="spellEnd"/>
      <w:r w:rsidR="00B434D5" w:rsidRPr="003C5EF9">
        <w:rPr>
          <w:rFonts w:asciiTheme="majorHAnsi" w:eastAsia="Times New Roman" w:hAnsiTheme="majorHAnsi" w:cstheme="majorHAnsi"/>
          <w:lang w:eastAsia="en-AU"/>
        </w:rPr>
        <w:t xml:space="preserve"> Youth Council is a state-wide network of volunteer Indigenous young people between 12 and 25 years who provide a voice to government and community on issues of importance to them. </w:t>
      </w:r>
    </w:p>
    <w:p w:rsidR="00B434D5" w:rsidRPr="003C5EF9" w:rsidRDefault="00422B41" w:rsidP="00B434D5">
      <w:pPr>
        <w:numPr>
          <w:ilvl w:val="0"/>
          <w:numId w:val="19"/>
        </w:numPr>
        <w:spacing w:before="100" w:beforeAutospacing="1" w:after="100" w:afterAutospacing="1" w:line="240" w:lineRule="auto"/>
        <w:rPr>
          <w:rFonts w:asciiTheme="majorHAnsi" w:eastAsia="Times New Roman" w:hAnsiTheme="majorHAnsi" w:cstheme="majorHAnsi"/>
          <w:lang w:eastAsia="en-AU"/>
        </w:rPr>
      </w:pPr>
      <w:hyperlink r:id="rId30" w:history="1">
        <w:r w:rsidR="00B434D5" w:rsidRPr="003C5EF9">
          <w:rPr>
            <w:rFonts w:asciiTheme="majorHAnsi" w:eastAsia="Times New Roman" w:hAnsiTheme="majorHAnsi" w:cstheme="majorHAnsi"/>
            <w:color w:val="0000FF"/>
            <w:lang w:eastAsia="en-AU"/>
          </w:rPr>
          <w:t>Victorian Aboriginal Legal Service</w:t>
        </w:r>
      </w:hyperlink>
      <w:r w:rsidR="00B434D5" w:rsidRPr="003C5EF9">
        <w:rPr>
          <w:rFonts w:asciiTheme="majorHAnsi" w:eastAsia="Times New Roman" w:hAnsiTheme="majorHAnsi" w:cstheme="majorHAnsi"/>
          <w:lang w:eastAsia="en-AU"/>
        </w:rPr>
        <w:br/>
        <w:t>Legal advice and representation for the Koori community in Victoria, including criminal law, civil law and family law.</w:t>
      </w:r>
    </w:p>
    <w:p w:rsidR="00B434D5" w:rsidRPr="003C5EF9" w:rsidRDefault="00422B41" w:rsidP="00B434D5">
      <w:pPr>
        <w:numPr>
          <w:ilvl w:val="0"/>
          <w:numId w:val="19"/>
        </w:numPr>
        <w:spacing w:before="100" w:beforeAutospacing="1" w:after="100" w:afterAutospacing="1" w:line="240" w:lineRule="auto"/>
        <w:rPr>
          <w:rFonts w:asciiTheme="majorHAnsi" w:eastAsia="Times New Roman" w:hAnsiTheme="majorHAnsi" w:cstheme="majorHAnsi"/>
          <w:lang w:eastAsia="en-AU"/>
        </w:rPr>
      </w:pPr>
      <w:hyperlink r:id="rId31" w:history="1">
        <w:r w:rsidR="00B434D5" w:rsidRPr="003C5EF9">
          <w:rPr>
            <w:rFonts w:asciiTheme="majorHAnsi" w:eastAsia="Times New Roman" w:hAnsiTheme="majorHAnsi" w:cstheme="majorHAnsi"/>
            <w:color w:val="0000FF"/>
            <w:lang w:eastAsia="en-AU"/>
          </w:rPr>
          <w:t>Secretariat of National Aboriginal and Islander Child Care (SNAICC)</w:t>
        </w:r>
      </w:hyperlink>
      <w:r w:rsidR="00B434D5" w:rsidRPr="003C5EF9">
        <w:rPr>
          <w:rFonts w:asciiTheme="majorHAnsi" w:eastAsia="Times New Roman" w:hAnsiTheme="majorHAnsi" w:cstheme="majorHAnsi"/>
          <w:lang w:eastAsia="en-AU"/>
        </w:rPr>
        <w:br/>
        <w:t>National non-government peak body for Aboriginal and/or Torres Strait Islander children.</w:t>
      </w:r>
    </w:p>
    <w:p w:rsidR="00B434D5" w:rsidRPr="003C5EF9" w:rsidRDefault="00422B41" w:rsidP="00B434D5">
      <w:pPr>
        <w:numPr>
          <w:ilvl w:val="0"/>
          <w:numId w:val="19"/>
        </w:numPr>
        <w:spacing w:before="100" w:beforeAutospacing="1" w:after="100" w:afterAutospacing="1" w:line="240" w:lineRule="auto"/>
        <w:rPr>
          <w:rFonts w:asciiTheme="majorHAnsi" w:eastAsia="Times New Roman" w:hAnsiTheme="majorHAnsi" w:cstheme="majorHAnsi"/>
          <w:lang w:eastAsia="en-AU"/>
        </w:rPr>
      </w:pPr>
      <w:hyperlink r:id="rId32" w:history="1">
        <w:r w:rsidR="00B434D5" w:rsidRPr="003C5EF9">
          <w:rPr>
            <w:rFonts w:asciiTheme="majorHAnsi" w:eastAsia="Times New Roman" w:hAnsiTheme="majorHAnsi" w:cstheme="majorHAnsi"/>
            <w:color w:val="0000FF"/>
            <w:lang w:eastAsia="en-AU"/>
          </w:rPr>
          <w:t>Victorian Aboriginal Education Association Incorporated</w:t>
        </w:r>
      </w:hyperlink>
      <w:r w:rsidR="00B434D5" w:rsidRPr="003C5EF9">
        <w:rPr>
          <w:rFonts w:asciiTheme="majorHAnsi" w:eastAsia="Times New Roman" w:hAnsiTheme="majorHAnsi" w:cstheme="majorHAnsi"/>
          <w:lang w:eastAsia="en-AU"/>
        </w:rPr>
        <w:t xml:space="preserve"> </w:t>
      </w:r>
      <w:r w:rsidR="00B434D5" w:rsidRPr="003C5EF9">
        <w:rPr>
          <w:rFonts w:asciiTheme="majorHAnsi" w:eastAsia="Times New Roman" w:hAnsiTheme="majorHAnsi" w:cstheme="majorHAnsi"/>
          <w:lang w:eastAsia="en-AU"/>
        </w:rPr>
        <w:br/>
        <w:t>Peak Koori community organisation for education and training in Victoria, working to build success in education and training in the community.</w:t>
      </w:r>
    </w:p>
    <w:p w:rsidR="00B434D5" w:rsidRPr="003C5EF9" w:rsidRDefault="00B434D5" w:rsidP="00B434D5">
      <w:pPr>
        <w:spacing w:before="100" w:beforeAutospacing="1" w:after="100" w:afterAutospacing="1" w:line="240" w:lineRule="auto"/>
        <w:outlineLvl w:val="1"/>
        <w:rPr>
          <w:rFonts w:asciiTheme="majorHAnsi" w:eastAsia="Times New Roman" w:hAnsiTheme="majorHAnsi" w:cstheme="majorHAnsi"/>
          <w:bCs/>
          <w:u w:val="single"/>
          <w:lang w:eastAsia="en-AU"/>
        </w:rPr>
      </w:pPr>
      <w:r w:rsidRPr="003C5EF9">
        <w:rPr>
          <w:rFonts w:asciiTheme="majorHAnsi" w:eastAsia="Times New Roman" w:hAnsiTheme="majorHAnsi" w:cstheme="majorHAnsi"/>
          <w:bCs/>
          <w:u w:val="single"/>
          <w:lang w:eastAsia="en-AU"/>
        </w:rPr>
        <w:t>Family violence:</w:t>
      </w:r>
    </w:p>
    <w:p w:rsidR="00B434D5" w:rsidRPr="003C5EF9" w:rsidRDefault="00422B41" w:rsidP="00B434D5">
      <w:pPr>
        <w:numPr>
          <w:ilvl w:val="0"/>
          <w:numId w:val="20"/>
        </w:numPr>
        <w:spacing w:before="100" w:beforeAutospacing="1" w:after="100" w:afterAutospacing="1" w:line="240" w:lineRule="auto"/>
        <w:rPr>
          <w:rFonts w:asciiTheme="majorHAnsi" w:eastAsia="Times New Roman" w:hAnsiTheme="majorHAnsi" w:cstheme="majorHAnsi"/>
          <w:lang w:eastAsia="en-AU"/>
        </w:rPr>
      </w:pPr>
      <w:hyperlink r:id="rId33" w:history="1">
        <w:r w:rsidR="00B434D5" w:rsidRPr="003C5EF9">
          <w:rPr>
            <w:rFonts w:asciiTheme="majorHAnsi" w:eastAsia="Times New Roman" w:hAnsiTheme="majorHAnsi" w:cstheme="majorHAnsi"/>
            <w:color w:val="0000FF"/>
            <w:lang w:eastAsia="en-AU"/>
          </w:rPr>
          <w:t>Safe Steps Family Violence Response Centre</w:t>
        </w:r>
      </w:hyperlink>
      <w:r w:rsidR="00B434D5" w:rsidRPr="003C5EF9">
        <w:rPr>
          <w:rFonts w:asciiTheme="majorHAnsi" w:eastAsia="Times New Roman" w:hAnsiTheme="majorHAnsi" w:cstheme="majorHAnsi"/>
          <w:lang w:eastAsia="en-AU"/>
        </w:rPr>
        <w:br/>
        <w:t>Confidential support and information with a 24/7 state-wide family violence response service.</w:t>
      </w:r>
    </w:p>
    <w:p w:rsidR="00B434D5" w:rsidRPr="003C5EF9" w:rsidRDefault="00422B41" w:rsidP="00B434D5">
      <w:pPr>
        <w:numPr>
          <w:ilvl w:val="0"/>
          <w:numId w:val="20"/>
        </w:numPr>
        <w:spacing w:before="100" w:beforeAutospacing="1" w:after="100" w:afterAutospacing="1" w:line="240" w:lineRule="auto"/>
        <w:rPr>
          <w:rFonts w:asciiTheme="majorHAnsi" w:eastAsia="Times New Roman" w:hAnsiTheme="majorHAnsi" w:cstheme="majorHAnsi"/>
          <w:lang w:eastAsia="en-AU"/>
        </w:rPr>
      </w:pPr>
      <w:hyperlink r:id="rId34" w:history="1">
        <w:r w:rsidR="00B434D5" w:rsidRPr="003C5EF9">
          <w:rPr>
            <w:rFonts w:asciiTheme="majorHAnsi" w:eastAsia="Times New Roman" w:hAnsiTheme="majorHAnsi" w:cstheme="majorHAnsi"/>
            <w:color w:val="0000FF"/>
            <w:lang w:eastAsia="en-AU"/>
          </w:rPr>
          <w:t xml:space="preserve">No </w:t>
        </w:r>
        <w:proofErr w:type="gramStart"/>
        <w:r w:rsidR="00B434D5" w:rsidRPr="003C5EF9">
          <w:rPr>
            <w:rFonts w:asciiTheme="majorHAnsi" w:eastAsia="Times New Roman" w:hAnsiTheme="majorHAnsi" w:cstheme="majorHAnsi"/>
            <w:color w:val="0000FF"/>
            <w:lang w:eastAsia="en-AU"/>
          </w:rPr>
          <w:t>To</w:t>
        </w:r>
        <w:proofErr w:type="gramEnd"/>
        <w:r w:rsidR="00B434D5" w:rsidRPr="003C5EF9">
          <w:rPr>
            <w:rFonts w:asciiTheme="majorHAnsi" w:eastAsia="Times New Roman" w:hAnsiTheme="majorHAnsi" w:cstheme="majorHAnsi"/>
            <w:color w:val="0000FF"/>
            <w:lang w:eastAsia="en-AU"/>
          </w:rPr>
          <w:t xml:space="preserve"> Violence/Men’s Referral Service</w:t>
        </w:r>
      </w:hyperlink>
      <w:r w:rsidR="00B434D5" w:rsidRPr="003C5EF9">
        <w:rPr>
          <w:rFonts w:asciiTheme="majorHAnsi" w:eastAsia="Times New Roman" w:hAnsiTheme="majorHAnsi" w:cstheme="majorHAnsi"/>
          <w:lang w:eastAsia="en-AU"/>
        </w:rPr>
        <w:t xml:space="preserve"> </w:t>
      </w:r>
      <w:r w:rsidR="00B434D5" w:rsidRPr="003C5EF9">
        <w:rPr>
          <w:rFonts w:asciiTheme="majorHAnsi" w:eastAsia="Times New Roman" w:hAnsiTheme="majorHAnsi" w:cstheme="majorHAnsi"/>
          <w:lang w:eastAsia="en-AU"/>
        </w:rPr>
        <w:br/>
        <w:t>Male family violence telephone counselling, information and referral service for men taking responsibility for their violent behaviour, and support and referrals for victims of family violence.</w:t>
      </w:r>
    </w:p>
    <w:p w:rsidR="00B434D5" w:rsidRPr="003C5EF9" w:rsidRDefault="00422B41" w:rsidP="00B434D5">
      <w:pPr>
        <w:numPr>
          <w:ilvl w:val="0"/>
          <w:numId w:val="20"/>
        </w:numPr>
        <w:spacing w:before="100" w:beforeAutospacing="1" w:after="100" w:afterAutospacing="1" w:line="240" w:lineRule="auto"/>
        <w:rPr>
          <w:rFonts w:asciiTheme="majorHAnsi" w:eastAsia="Times New Roman" w:hAnsiTheme="majorHAnsi" w:cstheme="majorHAnsi"/>
          <w:lang w:eastAsia="en-AU"/>
        </w:rPr>
      </w:pPr>
      <w:hyperlink r:id="rId35" w:history="1">
        <w:r w:rsidR="00B434D5" w:rsidRPr="003C5EF9">
          <w:rPr>
            <w:rFonts w:asciiTheme="majorHAnsi" w:eastAsia="Times New Roman" w:hAnsiTheme="majorHAnsi" w:cstheme="majorHAnsi"/>
            <w:color w:val="0000FF"/>
            <w:lang w:eastAsia="en-AU"/>
          </w:rPr>
          <w:t>1800RESPECT</w:t>
        </w:r>
      </w:hyperlink>
      <w:r w:rsidR="00B434D5" w:rsidRPr="003C5EF9">
        <w:rPr>
          <w:rFonts w:asciiTheme="majorHAnsi" w:eastAsia="Times New Roman" w:hAnsiTheme="majorHAnsi" w:cstheme="majorHAnsi"/>
          <w:lang w:eastAsia="en-AU"/>
        </w:rPr>
        <w:t xml:space="preserve"> </w:t>
      </w:r>
      <w:r w:rsidR="00B434D5" w:rsidRPr="003C5EF9">
        <w:rPr>
          <w:rFonts w:asciiTheme="majorHAnsi" w:eastAsia="Times New Roman" w:hAnsiTheme="majorHAnsi" w:cstheme="majorHAnsi"/>
          <w:lang w:eastAsia="en-AU"/>
        </w:rPr>
        <w:br/>
        <w:t>National sexual assault, domestic and family violence counselling service for people living in Australia - 1800 737 732.</w:t>
      </w:r>
    </w:p>
    <w:p w:rsidR="00B434D5" w:rsidRPr="003C5EF9" w:rsidRDefault="00422B41" w:rsidP="00B434D5">
      <w:pPr>
        <w:numPr>
          <w:ilvl w:val="0"/>
          <w:numId w:val="20"/>
        </w:numPr>
        <w:spacing w:before="100" w:beforeAutospacing="1" w:after="100" w:afterAutospacing="1" w:line="240" w:lineRule="auto"/>
        <w:rPr>
          <w:rFonts w:asciiTheme="majorHAnsi" w:eastAsia="Times New Roman" w:hAnsiTheme="majorHAnsi" w:cstheme="majorHAnsi"/>
          <w:lang w:eastAsia="en-AU"/>
        </w:rPr>
      </w:pPr>
      <w:hyperlink r:id="rId36" w:history="1">
        <w:r w:rsidR="00B434D5" w:rsidRPr="003C5EF9">
          <w:rPr>
            <w:rFonts w:asciiTheme="majorHAnsi" w:eastAsia="Times New Roman" w:hAnsiTheme="majorHAnsi" w:cstheme="majorHAnsi"/>
            <w:color w:val="0000FF"/>
            <w:lang w:eastAsia="en-AU"/>
          </w:rPr>
          <w:t>Aboriginal Family Violence Prevention and Legal Service (FVPLS)</w:t>
        </w:r>
      </w:hyperlink>
      <w:r w:rsidR="00B434D5" w:rsidRPr="003C5EF9">
        <w:rPr>
          <w:rFonts w:asciiTheme="majorHAnsi" w:eastAsia="Times New Roman" w:hAnsiTheme="majorHAnsi" w:cstheme="majorHAnsi"/>
          <w:lang w:eastAsia="en-AU"/>
        </w:rPr>
        <w:br/>
        <w:t xml:space="preserve">Aboriginal community-run organisation </w:t>
      </w:r>
      <w:proofErr w:type="gramStart"/>
      <w:r w:rsidR="00B434D5" w:rsidRPr="003C5EF9">
        <w:rPr>
          <w:rFonts w:asciiTheme="majorHAnsi" w:eastAsia="Times New Roman" w:hAnsiTheme="majorHAnsi" w:cstheme="majorHAnsi"/>
          <w:lang w:eastAsia="en-AU"/>
        </w:rPr>
        <w:t>providing assistance to</w:t>
      </w:r>
      <w:proofErr w:type="gramEnd"/>
      <w:r w:rsidR="00B434D5" w:rsidRPr="003C5EF9">
        <w:rPr>
          <w:rFonts w:asciiTheme="majorHAnsi" w:eastAsia="Times New Roman" w:hAnsiTheme="majorHAnsi" w:cstheme="majorHAnsi"/>
          <w:lang w:eastAsia="en-AU"/>
        </w:rPr>
        <w:t xml:space="preserve"> Aboriginal and Torres Strait Islander victim survivors of family violence and sexual assault.</w:t>
      </w:r>
    </w:p>
    <w:p w:rsidR="00B434D5" w:rsidRPr="003C5EF9" w:rsidRDefault="00422B41" w:rsidP="00B434D5">
      <w:pPr>
        <w:numPr>
          <w:ilvl w:val="0"/>
          <w:numId w:val="20"/>
        </w:numPr>
        <w:spacing w:before="100" w:beforeAutospacing="1" w:after="100" w:afterAutospacing="1" w:line="240" w:lineRule="auto"/>
        <w:rPr>
          <w:rFonts w:asciiTheme="majorHAnsi" w:eastAsia="Times New Roman" w:hAnsiTheme="majorHAnsi" w:cstheme="majorHAnsi"/>
          <w:lang w:eastAsia="en-AU"/>
        </w:rPr>
      </w:pPr>
      <w:hyperlink r:id="rId37" w:history="1">
        <w:r w:rsidR="00B434D5" w:rsidRPr="003C5EF9">
          <w:rPr>
            <w:rFonts w:asciiTheme="majorHAnsi" w:eastAsia="Times New Roman" w:hAnsiTheme="majorHAnsi" w:cstheme="majorHAnsi"/>
            <w:color w:val="0000FF"/>
            <w:lang w:eastAsia="en-AU"/>
          </w:rPr>
          <w:t>InTouch: Multicultural Centre against Family Violence</w:t>
        </w:r>
      </w:hyperlink>
      <w:r w:rsidR="00B434D5" w:rsidRPr="003C5EF9">
        <w:rPr>
          <w:rFonts w:asciiTheme="majorHAnsi" w:eastAsia="Times New Roman" w:hAnsiTheme="majorHAnsi" w:cstheme="majorHAnsi"/>
          <w:lang w:eastAsia="en-AU"/>
        </w:rPr>
        <w:br/>
        <w:t>Services, programs and responses to family violence in migrant and refugee communities in Victoria.</w:t>
      </w:r>
    </w:p>
    <w:p w:rsidR="00B434D5" w:rsidRPr="003C5EF9" w:rsidRDefault="00422B41" w:rsidP="00B434D5">
      <w:pPr>
        <w:numPr>
          <w:ilvl w:val="0"/>
          <w:numId w:val="20"/>
        </w:numPr>
        <w:spacing w:before="100" w:beforeAutospacing="1" w:after="100" w:afterAutospacing="1" w:line="240" w:lineRule="auto"/>
        <w:rPr>
          <w:rFonts w:asciiTheme="majorHAnsi" w:eastAsia="Times New Roman" w:hAnsiTheme="majorHAnsi" w:cstheme="majorHAnsi"/>
          <w:lang w:eastAsia="en-AU"/>
        </w:rPr>
      </w:pPr>
      <w:hyperlink r:id="rId38" w:history="1">
        <w:r w:rsidR="00B434D5" w:rsidRPr="003C5EF9">
          <w:rPr>
            <w:rFonts w:asciiTheme="majorHAnsi" w:eastAsia="Times New Roman" w:hAnsiTheme="majorHAnsi" w:cstheme="majorHAnsi"/>
            <w:color w:val="0000FF"/>
            <w:lang w:eastAsia="en-AU"/>
          </w:rPr>
          <w:t>Ending Family Violence: Victoria’s Plan for Change</w:t>
        </w:r>
      </w:hyperlink>
      <w:r w:rsidR="00B434D5" w:rsidRPr="003C5EF9">
        <w:rPr>
          <w:rFonts w:asciiTheme="majorHAnsi" w:eastAsia="Times New Roman" w:hAnsiTheme="majorHAnsi" w:cstheme="majorHAnsi"/>
          <w:lang w:eastAsia="en-AU"/>
        </w:rPr>
        <w:t xml:space="preserve"> </w:t>
      </w:r>
      <w:r w:rsidR="00B434D5" w:rsidRPr="003C5EF9">
        <w:rPr>
          <w:rFonts w:asciiTheme="majorHAnsi" w:eastAsia="Times New Roman" w:hAnsiTheme="majorHAnsi" w:cstheme="majorHAnsi"/>
          <w:lang w:eastAsia="en-AU"/>
        </w:rPr>
        <w:br/>
        <w:t>Information about the Victorian Government’s plan to deliver the Royal Commission into Family Violence recommendations, ensure victim survivor safety and build a future where Victorians live free from family violence.</w:t>
      </w:r>
    </w:p>
    <w:p w:rsidR="00B434D5" w:rsidRPr="003C5EF9" w:rsidRDefault="00B434D5" w:rsidP="00B434D5">
      <w:pPr>
        <w:spacing w:before="100" w:beforeAutospacing="1" w:after="100" w:afterAutospacing="1" w:line="240" w:lineRule="auto"/>
        <w:outlineLvl w:val="1"/>
        <w:rPr>
          <w:rFonts w:asciiTheme="majorHAnsi" w:eastAsia="Times New Roman" w:hAnsiTheme="majorHAnsi" w:cstheme="majorHAnsi"/>
          <w:bCs/>
          <w:u w:val="single"/>
          <w:lang w:eastAsia="en-AU"/>
        </w:rPr>
      </w:pPr>
      <w:r w:rsidRPr="003C5EF9">
        <w:rPr>
          <w:rFonts w:asciiTheme="majorHAnsi" w:eastAsia="Times New Roman" w:hAnsiTheme="majorHAnsi" w:cstheme="majorHAnsi"/>
          <w:bCs/>
          <w:u w:val="single"/>
          <w:lang w:eastAsia="en-AU"/>
        </w:rPr>
        <w:t>Sexual abuse: </w:t>
      </w:r>
    </w:p>
    <w:p w:rsidR="00B434D5" w:rsidRPr="003C5EF9" w:rsidRDefault="00422B41" w:rsidP="00B434D5">
      <w:pPr>
        <w:numPr>
          <w:ilvl w:val="0"/>
          <w:numId w:val="21"/>
        </w:numPr>
        <w:spacing w:before="100" w:beforeAutospacing="1" w:after="100" w:afterAutospacing="1" w:line="240" w:lineRule="auto"/>
        <w:rPr>
          <w:rFonts w:asciiTheme="majorHAnsi" w:eastAsia="Times New Roman" w:hAnsiTheme="majorHAnsi" w:cstheme="majorHAnsi"/>
          <w:lang w:eastAsia="en-AU"/>
        </w:rPr>
      </w:pPr>
      <w:hyperlink r:id="rId39" w:history="1">
        <w:r w:rsidR="00B434D5" w:rsidRPr="003C5EF9">
          <w:rPr>
            <w:rFonts w:asciiTheme="majorHAnsi" w:eastAsia="Times New Roman" w:hAnsiTheme="majorHAnsi" w:cstheme="majorHAnsi"/>
            <w:color w:val="0000FF"/>
            <w:lang w:eastAsia="en-AU"/>
          </w:rPr>
          <w:t>Centres Against Sexual Assault</w:t>
        </w:r>
      </w:hyperlink>
      <w:r w:rsidR="00B434D5" w:rsidRPr="003C5EF9">
        <w:rPr>
          <w:rFonts w:asciiTheme="majorHAnsi" w:eastAsia="Times New Roman" w:hAnsiTheme="majorHAnsi" w:cstheme="majorHAnsi"/>
          <w:lang w:eastAsia="en-AU"/>
        </w:rPr>
        <w:br/>
        <w:t>Peak body of the 15 Centres Against Sexual Assault, and the Victorian Sexual Assault Crisis Line (after hours).  </w:t>
      </w:r>
    </w:p>
    <w:p w:rsidR="00B434D5" w:rsidRPr="003C5EF9" w:rsidRDefault="00B434D5" w:rsidP="00B434D5">
      <w:pPr>
        <w:spacing w:before="100" w:beforeAutospacing="1" w:after="100" w:afterAutospacing="1" w:line="240" w:lineRule="auto"/>
        <w:outlineLvl w:val="1"/>
        <w:rPr>
          <w:rFonts w:asciiTheme="majorHAnsi" w:eastAsia="Times New Roman" w:hAnsiTheme="majorHAnsi" w:cstheme="majorHAnsi"/>
          <w:bCs/>
          <w:u w:val="single"/>
          <w:lang w:eastAsia="en-AU"/>
        </w:rPr>
      </w:pPr>
      <w:r w:rsidRPr="003C5EF9">
        <w:rPr>
          <w:rFonts w:asciiTheme="majorHAnsi" w:eastAsia="Times New Roman" w:hAnsiTheme="majorHAnsi" w:cstheme="majorHAnsi"/>
          <w:bCs/>
          <w:u w:val="single"/>
          <w:lang w:eastAsia="en-AU"/>
        </w:rPr>
        <w:t>Peak bodies:</w:t>
      </w:r>
    </w:p>
    <w:p w:rsidR="00B434D5" w:rsidRPr="003C5EF9" w:rsidRDefault="00422B41" w:rsidP="00B434D5">
      <w:pPr>
        <w:numPr>
          <w:ilvl w:val="0"/>
          <w:numId w:val="22"/>
        </w:numPr>
        <w:spacing w:before="100" w:beforeAutospacing="1" w:after="100" w:afterAutospacing="1" w:line="240" w:lineRule="auto"/>
        <w:rPr>
          <w:rFonts w:asciiTheme="majorHAnsi" w:eastAsia="Times New Roman" w:hAnsiTheme="majorHAnsi" w:cstheme="majorHAnsi"/>
          <w:lang w:eastAsia="en-AU"/>
        </w:rPr>
      </w:pPr>
      <w:hyperlink r:id="rId40" w:history="1">
        <w:r w:rsidR="00B434D5" w:rsidRPr="003C5EF9">
          <w:rPr>
            <w:rFonts w:asciiTheme="majorHAnsi" w:eastAsia="Times New Roman" w:hAnsiTheme="majorHAnsi" w:cstheme="majorHAnsi"/>
            <w:color w:val="0000FF"/>
            <w:lang w:eastAsia="en-AU"/>
          </w:rPr>
          <w:t>Centre for Excellence in Child and Family Welfare</w:t>
        </w:r>
      </w:hyperlink>
      <w:r w:rsidR="00B434D5" w:rsidRPr="003C5EF9">
        <w:rPr>
          <w:rFonts w:asciiTheme="majorHAnsi" w:eastAsia="Times New Roman" w:hAnsiTheme="majorHAnsi" w:cstheme="majorHAnsi"/>
          <w:lang w:eastAsia="en-AU"/>
        </w:rPr>
        <w:br/>
        <w:t>The Centre for Excellence in Child and Family Welfare is the peak body for nearly 100 child and family services in Victoria.</w:t>
      </w:r>
    </w:p>
    <w:p w:rsidR="00680E5C" w:rsidRPr="001C6B71" w:rsidRDefault="00422B41" w:rsidP="00B434D5">
      <w:pPr>
        <w:numPr>
          <w:ilvl w:val="0"/>
          <w:numId w:val="22"/>
        </w:numPr>
        <w:spacing w:before="100" w:beforeAutospacing="1" w:after="100" w:afterAutospacing="1" w:line="240" w:lineRule="auto"/>
        <w:rPr>
          <w:rFonts w:asciiTheme="majorHAnsi" w:eastAsia="Times New Roman" w:hAnsiTheme="majorHAnsi" w:cstheme="majorHAnsi"/>
          <w:lang w:eastAsia="en-AU"/>
        </w:rPr>
      </w:pPr>
      <w:hyperlink r:id="rId41" w:history="1">
        <w:r w:rsidR="00B434D5" w:rsidRPr="003C5EF9">
          <w:rPr>
            <w:rFonts w:asciiTheme="majorHAnsi" w:eastAsia="Times New Roman" w:hAnsiTheme="majorHAnsi" w:cstheme="majorHAnsi"/>
            <w:color w:val="0000FF"/>
            <w:lang w:eastAsia="en-AU"/>
          </w:rPr>
          <w:t>Youth Affairs Council Victoria</w:t>
        </w:r>
      </w:hyperlink>
      <w:r w:rsidR="00B434D5" w:rsidRPr="003C5EF9">
        <w:rPr>
          <w:rFonts w:asciiTheme="majorHAnsi" w:eastAsia="Times New Roman" w:hAnsiTheme="majorHAnsi" w:cstheme="majorHAnsi"/>
          <w:lang w:eastAsia="en-AU"/>
        </w:rPr>
        <w:br/>
        <w:t>The Youth Affairs Council of Victoria Inc. (</w:t>
      </w:r>
      <w:proofErr w:type="spellStart"/>
      <w:r w:rsidR="00B434D5" w:rsidRPr="003C5EF9">
        <w:rPr>
          <w:rFonts w:asciiTheme="majorHAnsi" w:eastAsia="Times New Roman" w:hAnsiTheme="majorHAnsi" w:cstheme="majorHAnsi"/>
          <w:lang w:eastAsia="en-AU"/>
        </w:rPr>
        <w:t>YACVic</w:t>
      </w:r>
      <w:proofErr w:type="spellEnd"/>
      <w:r w:rsidR="00B434D5" w:rsidRPr="003C5EF9">
        <w:rPr>
          <w:rFonts w:asciiTheme="majorHAnsi" w:eastAsia="Times New Roman" w:hAnsiTheme="majorHAnsi" w:cstheme="majorHAnsi"/>
          <w:lang w:eastAsia="en-AU"/>
        </w:rPr>
        <w:t>) is the peak body and leading policy advocate on young people's issues in Victoria.</w:t>
      </w:r>
      <w:r w:rsidR="00A75103" w:rsidRPr="003C5EF9">
        <w:rPr>
          <w:rFonts w:asciiTheme="majorHAnsi" w:eastAsia="Times New Roman" w:hAnsiTheme="majorHAnsi" w:cstheme="majorHAnsi"/>
          <w:lang w:eastAsia="en-AU"/>
        </w:rPr>
        <w:t xml:space="preserve"> </w:t>
      </w:r>
      <w:r w:rsidR="007978A5" w:rsidRPr="003C5EF9">
        <w:rPr>
          <w:rFonts w:asciiTheme="majorHAnsi" w:eastAsia="Times New Roman" w:hAnsiTheme="majorHAnsi" w:cstheme="majorHAnsi"/>
          <w:lang w:eastAsia="en-AU"/>
        </w:rPr>
        <w:t xml:space="preserve">                 </w:t>
      </w:r>
    </w:p>
    <w:p w:rsidR="008A7AF7" w:rsidRPr="00636FD8" w:rsidRDefault="008A7AF7" w:rsidP="008A7AF7">
      <w:pPr>
        <w:pStyle w:val="NoSpacing"/>
        <w:ind w:right="-330"/>
        <w:jc w:val="both"/>
        <w:rPr>
          <w:rFonts w:asciiTheme="majorHAnsi" w:hAnsiTheme="majorHAnsi"/>
          <w:sz w:val="24"/>
          <w:szCs w:val="24"/>
          <w:u w:val="single"/>
        </w:rPr>
      </w:pPr>
      <w:r w:rsidRPr="00636FD8">
        <w:rPr>
          <w:rFonts w:asciiTheme="majorHAnsi" w:hAnsiTheme="majorHAnsi"/>
          <w:sz w:val="24"/>
          <w:szCs w:val="24"/>
          <w:u w:val="single"/>
        </w:rPr>
        <w:t>Evaluation</w:t>
      </w:r>
    </w:p>
    <w:p w:rsidR="008A7AF7" w:rsidRPr="00DD6961" w:rsidRDefault="008A7AF7" w:rsidP="008A7AF7">
      <w:pPr>
        <w:pStyle w:val="NoSpacing"/>
        <w:ind w:right="-330"/>
        <w:jc w:val="both"/>
        <w:rPr>
          <w:rStyle w:val="Heading3Char"/>
          <w:rFonts w:eastAsia="Calibri"/>
          <w:b/>
          <w:bCs/>
        </w:rPr>
      </w:pPr>
      <w:r w:rsidRPr="00DD6961">
        <w:rPr>
          <w:rStyle w:val="Emphasis"/>
          <w:rFonts w:asciiTheme="majorHAnsi" w:hAnsiTheme="majorHAnsi"/>
          <w:bCs/>
          <w:sz w:val="24"/>
          <w:szCs w:val="24"/>
        </w:rPr>
        <w:t xml:space="preserve">This policy will be reviewed as part of the school’s </w:t>
      </w:r>
      <w:r w:rsidRPr="00DD6961">
        <w:rPr>
          <w:rStyle w:val="Heading3Char"/>
          <w:rFonts w:eastAsia="Calibri"/>
        </w:rPr>
        <w:t>three-year review cycle</w:t>
      </w:r>
      <w:r w:rsidRPr="00DD6961">
        <w:rPr>
          <w:rStyle w:val="Emphasis"/>
          <w:rFonts w:asciiTheme="majorHAnsi" w:hAnsiTheme="majorHAnsi"/>
          <w:bCs/>
          <w:sz w:val="24"/>
          <w:szCs w:val="24"/>
        </w:rPr>
        <w:t>, following an incident if it occurs</w:t>
      </w:r>
      <w:r w:rsidRPr="00DD6961">
        <w:rPr>
          <w:rStyle w:val="Heading3Char"/>
          <w:rFonts w:eastAsia="Calibri"/>
        </w:rPr>
        <w:t xml:space="preserve"> or if guidelines change.</w:t>
      </w:r>
    </w:p>
    <w:p w:rsidR="008A7AF7" w:rsidRDefault="008A7AF7" w:rsidP="008A7AF7">
      <w:pPr>
        <w:pStyle w:val="NoSpacing"/>
        <w:ind w:right="-330"/>
        <w:jc w:val="both"/>
        <w:rPr>
          <w:rStyle w:val="Heading3Char"/>
          <w:rFonts w:ascii="Calibri" w:eastAsia="Calibri" w:hAnsi="Calibri"/>
          <w:b/>
          <w:bCs/>
          <w:sz w:val="21"/>
          <w:szCs w:val="21"/>
        </w:rPr>
      </w:pPr>
    </w:p>
    <w:p w:rsidR="008A7AF7" w:rsidRPr="004C0121" w:rsidRDefault="008A7AF7" w:rsidP="008A7AF7">
      <w:pPr>
        <w:pStyle w:val="NoSpacing"/>
        <w:ind w:right="-330"/>
        <w:jc w:val="both"/>
        <w:rPr>
          <w:rFonts w:asciiTheme="majorHAnsi" w:hAnsiTheme="majorHAnsi"/>
          <w:sz w:val="24"/>
          <w:szCs w:val="24"/>
          <w:u w:val="single"/>
        </w:rPr>
      </w:pPr>
      <w:r w:rsidRPr="004C0121">
        <w:rPr>
          <w:rFonts w:asciiTheme="majorHAnsi" w:hAnsiTheme="majorHAnsi"/>
          <w:sz w:val="24"/>
          <w:szCs w:val="24"/>
          <w:u w:val="single"/>
        </w:rPr>
        <w:t>Ratification</w:t>
      </w:r>
    </w:p>
    <w:p w:rsidR="00B434D5" w:rsidRPr="00E04E08" w:rsidRDefault="008A7AF7" w:rsidP="00E04E08">
      <w:pPr>
        <w:pStyle w:val="NoSpacing"/>
        <w:ind w:right="-330"/>
        <w:jc w:val="both"/>
        <w:rPr>
          <w:rFonts w:asciiTheme="majorHAnsi" w:hAnsiTheme="majorHAnsi"/>
          <w:bCs/>
          <w:iCs/>
          <w:sz w:val="24"/>
          <w:szCs w:val="24"/>
        </w:rPr>
      </w:pPr>
      <w:r w:rsidRPr="00DD6961">
        <w:rPr>
          <w:rStyle w:val="Emphasis"/>
          <w:rFonts w:asciiTheme="majorHAnsi" w:hAnsiTheme="majorHAnsi"/>
          <w:bCs/>
          <w:i w:val="0"/>
          <w:sz w:val="24"/>
          <w:szCs w:val="24"/>
        </w:rPr>
        <w:t>This policy was ratified by the College Council on 12</w:t>
      </w:r>
      <w:r w:rsidRPr="00DD6961">
        <w:rPr>
          <w:rStyle w:val="Emphasis"/>
          <w:rFonts w:asciiTheme="majorHAnsi" w:hAnsiTheme="majorHAnsi"/>
          <w:bCs/>
          <w:i w:val="0"/>
          <w:sz w:val="24"/>
          <w:szCs w:val="24"/>
          <w:vertAlign w:val="superscript"/>
        </w:rPr>
        <w:t>th</w:t>
      </w:r>
      <w:r w:rsidRPr="00DD6961">
        <w:rPr>
          <w:rStyle w:val="Emphasis"/>
          <w:rFonts w:asciiTheme="majorHAnsi" w:hAnsiTheme="majorHAnsi"/>
          <w:bCs/>
          <w:i w:val="0"/>
          <w:sz w:val="24"/>
          <w:szCs w:val="24"/>
        </w:rPr>
        <w:t xml:space="preserve"> </w:t>
      </w:r>
      <w:proofErr w:type="gramStart"/>
      <w:r w:rsidRPr="00DD6961">
        <w:rPr>
          <w:rStyle w:val="Emphasis"/>
          <w:rFonts w:asciiTheme="majorHAnsi" w:hAnsiTheme="majorHAnsi"/>
          <w:bCs/>
          <w:i w:val="0"/>
          <w:sz w:val="24"/>
          <w:szCs w:val="24"/>
        </w:rPr>
        <w:t>December,</w:t>
      </w:r>
      <w:proofErr w:type="gramEnd"/>
      <w:r w:rsidRPr="00DD6961">
        <w:rPr>
          <w:rStyle w:val="Emphasis"/>
          <w:rFonts w:asciiTheme="majorHAnsi" w:hAnsiTheme="majorHAnsi"/>
          <w:bCs/>
          <w:i w:val="0"/>
          <w:sz w:val="24"/>
          <w:szCs w:val="24"/>
        </w:rPr>
        <w:t xml:space="preserve"> 2017.</w:t>
      </w:r>
      <w:bookmarkStart w:id="0" w:name="_GoBack"/>
      <w:bookmarkEnd w:id="0"/>
    </w:p>
    <w:sectPr w:rsidR="00B434D5" w:rsidRPr="00E04E08">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B41" w:rsidRDefault="00422B41" w:rsidP="003C5EF9">
      <w:pPr>
        <w:spacing w:after="0" w:line="240" w:lineRule="auto"/>
      </w:pPr>
      <w:r>
        <w:separator/>
      </w:r>
    </w:p>
  </w:endnote>
  <w:endnote w:type="continuationSeparator" w:id="0">
    <w:p w:rsidR="00422B41" w:rsidRDefault="00422B41" w:rsidP="003C5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916" w:rsidRDefault="00023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267211"/>
      <w:docPartObj>
        <w:docPartGallery w:val="Page Numbers (Bottom of Page)"/>
        <w:docPartUnique/>
      </w:docPartObj>
    </w:sdtPr>
    <w:sdtEndPr>
      <w:rPr>
        <w:noProof/>
      </w:rPr>
    </w:sdtEndPr>
    <w:sdtContent>
      <w:p w:rsidR="003C5EF9" w:rsidRDefault="003C5EF9">
        <w:pPr>
          <w:pStyle w:val="Footer"/>
        </w:pPr>
        <w:r>
          <w:fldChar w:fldCharType="begin"/>
        </w:r>
        <w:r>
          <w:instrText xml:space="preserve"> PAGE   \* MERGEFORMAT </w:instrText>
        </w:r>
        <w:r>
          <w:fldChar w:fldCharType="separate"/>
        </w:r>
        <w:r w:rsidR="00E04E08">
          <w:rPr>
            <w:noProof/>
          </w:rPr>
          <w:t>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916" w:rsidRDefault="00023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B41" w:rsidRDefault="00422B41" w:rsidP="003C5EF9">
      <w:pPr>
        <w:spacing w:after="0" w:line="240" w:lineRule="auto"/>
      </w:pPr>
      <w:r>
        <w:separator/>
      </w:r>
    </w:p>
  </w:footnote>
  <w:footnote w:type="continuationSeparator" w:id="0">
    <w:p w:rsidR="00422B41" w:rsidRDefault="00422B41" w:rsidP="003C5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916" w:rsidRDefault="00023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4"/>
      <w:gridCol w:w="2374"/>
    </w:tblGrid>
    <w:tr w:rsidR="003C5EF9" w:rsidRPr="006511EC" w:rsidTr="00EE5BB6">
      <w:tc>
        <w:tcPr>
          <w:tcW w:w="6946" w:type="dxa"/>
          <w:shd w:val="clear" w:color="auto" w:fill="auto"/>
        </w:tcPr>
        <w:p w:rsidR="003C5EF9" w:rsidRPr="00E82F79" w:rsidRDefault="003C5EF9" w:rsidP="00E82F79">
          <w:pPr>
            <w:pStyle w:val="DHHSbody"/>
            <w:jc w:val="center"/>
            <w:rPr>
              <w:rFonts w:ascii="Calibri Light" w:hAnsi="Calibri Light" w:cs="Calibri Light"/>
              <w:sz w:val="26"/>
              <w:szCs w:val="26"/>
            </w:rPr>
          </w:pPr>
        </w:p>
        <w:p w:rsidR="003C5EF9" w:rsidRPr="00BC4701" w:rsidRDefault="00E82F79" w:rsidP="003C5EF9">
          <w:pPr>
            <w:pStyle w:val="DHHSbody"/>
            <w:jc w:val="center"/>
            <w:rPr>
              <w:rFonts w:ascii="Calibri Light" w:hAnsi="Calibri Light" w:cs="Calibri Light"/>
              <w:sz w:val="28"/>
              <w:szCs w:val="26"/>
            </w:rPr>
          </w:pPr>
          <w:r w:rsidRPr="00BC4701">
            <w:rPr>
              <w:rFonts w:ascii="Calibri Light" w:hAnsi="Calibri Light" w:cs="Calibri Light"/>
              <w:sz w:val="28"/>
              <w:szCs w:val="26"/>
            </w:rPr>
            <w:t xml:space="preserve">CHILD SAFE STANDARDS </w:t>
          </w:r>
          <w:r w:rsidR="003C5EF9" w:rsidRPr="00BC4701">
            <w:rPr>
              <w:rFonts w:ascii="Calibri Light" w:hAnsi="Calibri Light" w:cs="Calibri Light"/>
              <w:sz w:val="28"/>
              <w:szCs w:val="26"/>
            </w:rPr>
            <w:t>2016</w:t>
          </w:r>
        </w:p>
        <w:p w:rsidR="00E82F79" w:rsidRPr="00E82F79" w:rsidRDefault="00E82F79" w:rsidP="003C5EF9">
          <w:pPr>
            <w:pStyle w:val="DHHSbody"/>
            <w:jc w:val="center"/>
            <w:rPr>
              <w:rFonts w:ascii="Calibri Light" w:hAnsi="Calibri Light" w:cs="Calibri Light"/>
              <w:sz w:val="26"/>
              <w:szCs w:val="26"/>
            </w:rPr>
          </w:pPr>
        </w:p>
        <w:p w:rsidR="00BC4701" w:rsidRPr="00BC4701" w:rsidRDefault="003C5EF9" w:rsidP="00BC4701">
          <w:pPr>
            <w:jc w:val="center"/>
            <w:rPr>
              <w:rFonts w:ascii="Calibri Light" w:hAnsi="Calibri Light" w:cs="Calibri Light"/>
              <w:bCs/>
              <w:sz w:val="36"/>
              <w:szCs w:val="36"/>
            </w:rPr>
          </w:pPr>
          <w:r w:rsidRPr="00BC4701">
            <w:rPr>
              <w:rFonts w:ascii="Calibri Light" w:hAnsi="Calibri Light" w:cs="Calibri Light"/>
              <w:bCs/>
              <w:sz w:val="36"/>
              <w:szCs w:val="36"/>
            </w:rPr>
            <w:t>REPORTABLE CONDUCT SCHEME VICTORIA</w:t>
          </w:r>
        </w:p>
      </w:tc>
      <w:tc>
        <w:tcPr>
          <w:tcW w:w="2574" w:type="dxa"/>
          <w:shd w:val="clear" w:color="auto" w:fill="auto"/>
        </w:tcPr>
        <w:p w:rsidR="003C5EF9" w:rsidRPr="006511EC" w:rsidRDefault="003C5EF9" w:rsidP="003C5EF9">
          <w:pPr>
            <w:rPr>
              <w:color w:val="000000"/>
            </w:rPr>
          </w:pPr>
          <w:r w:rsidRPr="006511EC">
            <w:rPr>
              <w:noProof/>
              <w:color w:val="000000"/>
            </w:rPr>
            <w:drawing>
              <wp:anchor distT="0" distB="0" distL="114300" distR="114300" simplePos="0" relativeHeight="251659264" behindDoc="0" locked="0" layoutInCell="1" allowOverlap="1">
                <wp:simplePos x="0" y="0"/>
                <wp:positionH relativeFrom="column">
                  <wp:posOffset>222885</wp:posOffset>
                </wp:positionH>
                <wp:positionV relativeFrom="paragraph">
                  <wp:posOffset>46355</wp:posOffset>
                </wp:positionV>
                <wp:extent cx="1040765" cy="114363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1143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3C5EF9" w:rsidRDefault="003C5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916" w:rsidRDefault="00023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631BB"/>
    <w:multiLevelType w:val="multilevel"/>
    <w:tmpl w:val="1D1E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5041E"/>
    <w:multiLevelType w:val="multilevel"/>
    <w:tmpl w:val="334A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64159"/>
    <w:multiLevelType w:val="multilevel"/>
    <w:tmpl w:val="5262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133CA"/>
    <w:multiLevelType w:val="multilevel"/>
    <w:tmpl w:val="344A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77465"/>
    <w:multiLevelType w:val="hybridMultilevel"/>
    <w:tmpl w:val="776284C6"/>
    <w:lvl w:ilvl="0" w:tplc="E41E00A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1D4695B"/>
    <w:multiLevelType w:val="multilevel"/>
    <w:tmpl w:val="0B4A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0434D"/>
    <w:multiLevelType w:val="multilevel"/>
    <w:tmpl w:val="4920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C0AB2"/>
    <w:multiLevelType w:val="multilevel"/>
    <w:tmpl w:val="FF88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D2F90"/>
    <w:multiLevelType w:val="multilevel"/>
    <w:tmpl w:val="EC5E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A5086"/>
    <w:multiLevelType w:val="multilevel"/>
    <w:tmpl w:val="BE30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268E2"/>
    <w:multiLevelType w:val="multilevel"/>
    <w:tmpl w:val="CB04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FD3299"/>
    <w:multiLevelType w:val="hybridMultilevel"/>
    <w:tmpl w:val="ED7072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FE3F17"/>
    <w:multiLevelType w:val="hybridMultilevel"/>
    <w:tmpl w:val="E79CCD3E"/>
    <w:lvl w:ilvl="0" w:tplc="5B28707C">
      <w:start w:val="1"/>
      <w:numFmt w:val="decimal"/>
      <w:lvlText w:val="%1."/>
      <w:lvlJc w:val="left"/>
      <w:pPr>
        <w:ind w:left="720" w:hanging="360"/>
      </w:pPr>
      <w:rPr>
        <w:rFonts w:cs="Symbol" w:hint="default"/>
        <w:color w:val="0082C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0A194D"/>
    <w:multiLevelType w:val="multilevel"/>
    <w:tmpl w:val="9E6C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639BA"/>
    <w:multiLevelType w:val="multilevel"/>
    <w:tmpl w:val="992A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3E0ACE"/>
    <w:multiLevelType w:val="multilevel"/>
    <w:tmpl w:val="86AA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0C72BE"/>
    <w:multiLevelType w:val="multilevel"/>
    <w:tmpl w:val="685A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B3004D"/>
    <w:multiLevelType w:val="multilevel"/>
    <w:tmpl w:val="8B4E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023E29"/>
    <w:multiLevelType w:val="multilevel"/>
    <w:tmpl w:val="E83A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1A0C7D"/>
    <w:multiLevelType w:val="multilevel"/>
    <w:tmpl w:val="8566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3170ED"/>
    <w:multiLevelType w:val="multilevel"/>
    <w:tmpl w:val="26AA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7C5782"/>
    <w:multiLevelType w:val="multilevel"/>
    <w:tmpl w:val="B178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E62BA"/>
    <w:multiLevelType w:val="multilevel"/>
    <w:tmpl w:val="723E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E55DA2"/>
    <w:multiLevelType w:val="multilevel"/>
    <w:tmpl w:val="BA02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B01249"/>
    <w:multiLevelType w:val="hybridMultilevel"/>
    <w:tmpl w:val="96A2577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FC61BB"/>
    <w:multiLevelType w:val="multilevel"/>
    <w:tmpl w:val="1684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8122E3"/>
    <w:multiLevelType w:val="multilevel"/>
    <w:tmpl w:val="3FE4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B7649E"/>
    <w:multiLevelType w:val="multilevel"/>
    <w:tmpl w:val="7754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3972AB"/>
    <w:multiLevelType w:val="multilevel"/>
    <w:tmpl w:val="CBA6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EB5BC6"/>
    <w:multiLevelType w:val="multilevel"/>
    <w:tmpl w:val="1E48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8159D7"/>
    <w:multiLevelType w:val="multilevel"/>
    <w:tmpl w:val="CA92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27252"/>
    <w:multiLevelType w:val="multilevel"/>
    <w:tmpl w:val="E2CC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214FC3"/>
    <w:multiLevelType w:val="multilevel"/>
    <w:tmpl w:val="83D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0"/>
  </w:num>
  <w:num w:numId="3">
    <w:abstractNumId w:val="12"/>
  </w:num>
  <w:num w:numId="4">
    <w:abstractNumId w:val="11"/>
  </w:num>
  <w:num w:numId="5">
    <w:abstractNumId w:val="18"/>
  </w:num>
  <w:num w:numId="6">
    <w:abstractNumId w:val="7"/>
  </w:num>
  <w:num w:numId="7">
    <w:abstractNumId w:val="23"/>
  </w:num>
  <w:num w:numId="8">
    <w:abstractNumId w:val="14"/>
  </w:num>
  <w:num w:numId="9">
    <w:abstractNumId w:val="24"/>
  </w:num>
  <w:num w:numId="10">
    <w:abstractNumId w:val="3"/>
  </w:num>
  <w:num w:numId="11">
    <w:abstractNumId w:val="29"/>
  </w:num>
  <w:num w:numId="12">
    <w:abstractNumId w:val="21"/>
  </w:num>
  <w:num w:numId="13">
    <w:abstractNumId w:val="32"/>
  </w:num>
  <w:num w:numId="14">
    <w:abstractNumId w:val="26"/>
  </w:num>
  <w:num w:numId="15">
    <w:abstractNumId w:val="6"/>
  </w:num>
  <w:num w:numId="16">
    <w:abstractNumId w:val="31"/>
  </w:num>
  <w:num w:numId="17">
    <w:abstractNumId w:val="17"/>
  </w:num>
  <w:num w:numId="18">
    <w:abstractNumId w:val="10"/>
  </w:num>
  <w:num w:numId="19">
    <w:abstractNumId w:val="8"/>
  </w:num>
  <w:num w:numId="20">
    <w:abstractNumId w:val="27"/>
  </w:num>
  <w:num w:numId="21">
    <w:abstractNumId w:val="20"/>
  </w:num>
  <w:num w:numId="22">
    <w:abstractNumId w:val="19"/>
  </w:num>
  <w:num w:numId="23">
    <w:abstractNumId w:val="22"/>
  </w:num>
  <w:num w:numId="24">
    <w:abstractNumId w:val="30"/>
  </w:num>
  <w:num w:numId="25">
    <w:abstractNumId w:val="13"/>
  </w:num>
  <w:num w:numId="26">
    <w:abstractNumId w:val="25"/>
  </w:num>
  <w:num w:numId="27">
    <w:abstractNumId w:val="16"/>
  </w:num>
  <w:num w:numId="28">
    <w:abstractNumId w:val="1"/>
  </w:num>
  <w:num w:numId="29">
    <w:abstractNumId w:val="5"/>
  </w:num>
  <w:num w:numId="30">
    <w:abstractNumId w:val="9"/>
  </w:num>
  <w:num w:numId="31">
    <w:abstractNumId w:val="28"/>
  </w:num>
  <w:num w:numId="32">
    <w:abstractNumId w:val="2"/>
  </w:num>
  <w:num w:numId="33">
    <w:abstractNumId w:val="14"/>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96B"/>
    <w:rsid w:val="00023916"/>
    <w:rsid w:val="00045F97"/>
    <w:rsid w:val="00112E6F"/>
    <w:rsid w:val="001C6B71"/>
    <w:rsid w:val="00203C16"/>
    <w:rsid w:val="002228FE"/>
    <w:rsid w:val="00280213"/>
    <w:rsid w:val="002876D9"/>
    <w:rsid w:val="00295F24"/>
    <w:rsid w:val="002B1DE3"/>
    <w:rsid w:val="0030224A"/>
    <w:rsid w:val="00306D71"/>
    <w:rsid w:val="00322B00"/>
    <w:rsid w:val="00326600"/>
    <w:rsid w:val="00341DB8"/>
    <w:rsid w:val="00354DCD"/>
    <w:rsid w:val="003717F4"/>
    <w:rsid w:val="003C5EF9"/>
    <w:rsid w:val="003E5C27"/>
    <w:rsid w:val="00401537"/>
    <w:rsid w:val="00422B41"/>
    <w:rsid w:val="004570D9"/>
    <w:rsid w:val="00484230"/>
    <w:rsid w:val="00485EFB"/>
    <w:rsid w:val="004A4A47"/>
    <w:rsid w:val="004A788E"/>
    <w:rsid w:val="004C3AEA"/>
    <w:rsid w:val="00525190"/>
    <w:rsid w:val="0056230B"/>
    <w:rsid w:val="0059619B"/>
    <w:rsid w:val="0060766B"/>
    <w:rsid w:val="00635600"/>
    <w:rsid w:val="00680E5C"/>
    <w:rsid w:val="006B5F75"/>
    <w:rsid w:val="006D79F0"/>
    <w:rsid w:val="006E037A"/>
    <w:rsid w:val="00713155"/>
    <w:rsid w:val="00754133"/>
    <w:rsid w:val="0076066C"/>
    <w:rsid w:val="00767371"/>
    <w:rsid w:val="007978A5"/>
    <w:rsid w:val="00822300"/>
    <w:rsid w:val="00861B74"/>
    <w:rsid w:val="008A7AF7"/>
    <w:rsid w:val="0092296B"/>
    <w:rsid w:val="00A50D27"/>
    <w:rsid w:val="00A50F6E"/>
    <w:rsid w:val="00A75103"/>
    <w:rsid w:val="00A843AA"/>
    <w:rsid w:val="00AA1F1B"/>
    <w:rsid w:val="00AA4B96"/>
    <w:rsid w:val="00AC0000"/>
    <w:rsid w:val="00AF3B19"/>
    <w:rsid w:val="00AF4945"/>
    <w:rsid w:val="00B22D3A"/>
    <w:rsid w:val="00B434D5"/>
    <w:rsid w:val="00B43D9A"/>
    <w:rsid w:val="00B70C54"/>
    <w:rsid w:val="00B94820"/>
    <w:rsid w:val="00BC4701"/>
    <w:rsid w:val="00CD612E"/>
    <w:rsid w:val="00D71D3B"/>
    <w:rsid w:val="00DB1A5A"/>
    <w:rsid w:val="00DD6961"/>
    <w:rsid w:val="00E04E08"/>
    <w:rsid w:val="00E36C24"/>
    <w:rsid w:val="00E54045"/>
    <w:rsid w:val="00E77F8D"/>
    <w:rsid w:val="00E82F79"/>
    <w:rsid w:val="00E87784"/>
    <w:rsid w:val="00EA10B8"/>
    <w:rsid w:val="00EA70BD"/>
    <w:rsid w:val="00F31643"/>
    <w:rsid w:val="00F717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3AA4D"/>
  <w15:chartTrackingRefBased/>
  <w15:docId w15:val="{AD5B9405-2195-4E25-9F4E-AB9665CC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EF9"/>
    <w:pPr>
      <w:keepNext/>
      <w:keepLines/>
      <w:spacing w:before="240" w:after="0"/>
      <w:outlineLvl w:val="0"/>
    </w:pPr>
    <w:rPr>
      <w:rFonts w:asciiTheme="majorHAnsi" w:eastAsiaTheme="majorEastAsia" w:hAnsiTheme="majorHAnsi" w:cstheme="majorBidi"/>
      <w:sz w:val="28"/>
      <w:szCs w:val="32"/>
    </w:rPr>
  </w:style>
  <w:style w:type="paragraph" w:styleId="Heading3">
    <w:name w:val="heading 3"/>
    <w:basedOn w:val="Normal"/>
    <w:next w:val="Normal"/>
    <w:link w:val="Heading3Char"/>
    <w:uiPriority w:val="9"/>
    <w:semiHidden/>
    <w:unhideWhenUsed/>
    <w:qFormat/>
    <w:rsid w:val="008A7A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537"/>
    <w:pPr>
      <w:spacing w:line="256" w:lineRule="auto"/>
      <w:ind w:left="720"/>
      <w:contextualSpacing/>
    </w:pPr>
  </w:style>
  <w:style w:type="character" w:styleId="Hyperlink">
    <w:name w:val="Hyperlink"/>
    <w:basedOn w:val="DefaultParagraphFont"/>
    <w:uiPriority w:val="99"/>
    <w:unhideWhenUsed/>
    <w:rsid w:val="002B1DE3"/>
    <w:rPr>
      <w:color w:val="0563C1" w:themeColor="hyperlink"/>
      <w:u w:val="single"/>
    </w:rPr>
  </w:style>
  <w:style w:type="character" w:styleId="UnresolvedMention">
    <w:name w:val="Unresolved Mention"/>
    <w:basedOn w:val="DefaultParagraphFont"/>
    <w:uiPriority w:val="99"/>
    <w:semiHidden/>
    <w:unhideWhenUsed/>
    <w:rsid w:val="002B1DE3"/>
    <w:rPr>
      <w:color w:val="808080"/>
      <w:shd w:val="clear" w:color="auto" w:fill="E6E6E6"/>
    </w:rPr>
  </w:style>
  <w:style w:type="paragraph" w:styleId="NormalWeb">
    <w:name w:val="Normal (Web)"/>
    <w:basedOn w:val="Normal"/>
    <w:uiPriority w:val="99"/>
    <w:unhideWhenUsed/>
    <w:rsid w:val="00AF4945"/>
    <w:rPr>
      <w:rFonts w:ascii="Times New Roman" w:hAnsi="Times New Roman" w:cs="Times New Roman"/>
      <w:sz w:val="24"/>
      <w:szCs w:val="24"/>
    </w:rPr>
  </w:style>
  <w:style w:type="paragraph" w:styleId="Header">
    <w:name w:val="header"/>
    <w:basedOn w:val="Normal"/>
    <w:link w:val="HeaderChar"/>
    <w:uiPriority w:val="99"/>
    <w:unhideWhenUsed/>
    <w:rsid w:val="003C5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EF9"/>
  </w:style>
  <w:style w:type="paragraph" w:styleId="Footer">
    <w:name w:val="footer"/>
    <w:basedOn w:val="Normal"/>
    <w:link w:val="FooterChar"/>
    <w:uiPriority w:val="99"/>
    <w:unhideWhenUsed/>
    <w:rsid w:val="003C5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EF9"/>
  </w:style>
  <w:style w:type="paragraph" w:customStyle="1" w:styleId="DHHSbody">
    <w:name w:val="DHHS body"/>
    <w:qFormat/>
    <w:rsid w:val="003C5EF9"/>
    <w:pPr>
      <w:spacing w:after="120" w:line="270" w:lineRule="atLeast"/>
    </w:pPr>
    <w:rPr>
      <w:rFonts w:ascii="Arial" w:eastAsia="Times" w:hAnsi="Arial" w:cs="Times New Roman"/>
      <w:sz w:val="20"/>
      <w:szCs w:val="20"/>
    </w:rPr>
  </w:style>
  <w:style w:type="character" w:customStyle="1" w:styleId="Heading1Char">
    <w:name w:val="Heading 1 Char"/>
    <w:basedOn w:val="DefaultParagraphFont"/>
    <w:link w:val="Heading1"/>
    <w:uiPriority w:val="9"/>
    <w:rsid w:val="003C5EF9"/>
    <w:rPr>
      <w:rFonts w:asciiTheme="majorHAnsi" w:eastAsiaTheme="majorEastAsia" w:hAnsiTheme="majorHAnsi" w:cstheme="majorBidi"/>
      <w:sz w:val="28"/>
      <w:szCs w:val="32"/>
    </w:rPr>
  </w:style>
  <w:style w:type="character" w:customStyle="1" w:styleId="Heading3Char">
    <w:name w:val="Heading 3 Char"/>
    <w:basedOn w:val="DefaultParagraphFont"/>
    <w:link w:val="Heading3"/>
    <w:uiPriority w:val="9"/>
    <w:rsid w:val="008A7AF7"/>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A7AF7"/>
    <w:pPr>
      <w:spacing w:after="0" w:line="240" w:lineRule="auto"/>
    </w:pPr>
  </w:style>
  <w:style w:type="character" w:styleId="Emphasis">
    <w:name w:val="Emphasis"/>
    <w:uiPriority w:val="20"/>
    <w:qFormat/>
    <w:rsid w:val="008A7AF7"/>
    <w:rPr>
      <w:b w:val="0"/>
      <w:bCs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802306">
      <w:bodyDiv w:val="1"/>
      <w:marLeft w:val="0"/>
      <w:marRight w:val="0"/>
      <w:marTop w:val="0"/>
      <w:marBottom w:val="0"/>
      <w:divBdr>
        <w:top w:val="none" w:sz="0" w:space="0" w:color="auto"/>
        <w:left w:val="none" w:sz="0" w:space="0" w:color="auto"/>
        <w:bottom w:val="none" w:sz="0" w:space="0" w:color="auto"/>
        <w:right w:val="none" w:sz="0" w:space="0" w:color="auto"/>
      </w:divBdr>
    </w:div>
    <w:div w:id="935820192">
      <w:bodyDiv w:val="1"/>
      <w:marLeft w:val="0"/>
      <w:marRight w:val="0"/>
      <w:marTop w:val="0"/>
      <w:marBottom w:val="0"/>
      <w:divBdr>
        <w:top w:val="none" w:sz="0" w:space="0" w:color="auto"/>
        <w:left w:val="none" w:sz="0" w:space="0" w:color="auto"/>
        <w:bottom w:val="none" w:sz="0" w:space="0" w:color="auto"/>
        <w:right w:val="none" w:sz="0" w:space="0" w:color="auto"/>
      </w:divBdr>
    </w:div>
    <w:div w:id="1291781567">
      <w:bodyDiv w:val="1"/>
      <w:marLeft w:val="0"/>
      <w:marRight w:val="0"/>
      <w:marTop w:val="0"/>
      <w:marBottom w:val="0"/>
      <w:divBdr>
        <w:top w:val="none" w:sz="0" w:space="0" w:color="auto"/>
        <w:left w:val="none" w:sz="0" w:space="0" w:color="auto"/>
        <w:bottom w:val="none" w:sz="0" w:space="0" w:color="auto"/>
        <w:right w:val="none" w:sz="0" w:space="0" w:color="auto"/>
      </w:divBdr>
    </w:div>
    <w:div w:id="1310131417">
      <w:bodyDiv w:val="1"/>
      <w:marLeft w:val="0"/>
      <w:marRight w:val="0"/>
      <w:marTop w:val="0"/>
      <w:marBottom w:val="0"/>
      <w:divBdr>
        <w:top w:val="none" w:sz="0" w:space="0" w:color="auto"/>
        <w:left w:val="none" w:sz="0" w:space="0" w:color="auto"/>
        <w:bottom w:val="none" w:sz="0" w:space="0" w:color="auto"/>
        <w:right w:val="none" w:sz="0" w:space="0" w:color="auto"/>
      </w:divBdr>
    </w:div>
    <w:div w:id="1387489408">
      <w:bodyDiv w:val="1"/>
      <w:marLeft w:val="0"/>
      <w:marRight w:val="0"/>
      <w:marTop w:val="0"/>
      <w:marBottom w:val="0"/>
      <w:divBdr>
        <w:top w:val="none" w:sz="0" w:space="0" w:color="auto"/>
        <w:left w:val="none" w:sz="0" w:space="0" w:color="auto"/>
        <w:bottom w:val="none" w:sz="0" w:space="0" w:color="auto"/>
        <w:right w:val="none" w:sz="0" w:space="0" w:color="auto"/>
      </w:divBdr>
    </w:div>
    <w:div w:id="1941061435">
      <w:bodyDiv w:val="1"/>
      <w:marLeft w:val="0"/>
      <w:marRight w:val="0"/>
      <w:marTop w:val="0"/>
      <w:marBottom w:val="0"/>
      <w:divBdr>
        <w:top w:val="none" w:sz="0" w:space="0" w:color="auto"/>
        <w:left w:val="none" w:sz="0" w:space="0" w:color="auto"/>
        <w:bottom w:val="none" w:sz="0" w:space="0" w:color="auto"/>
        <w:right w:val="none" w:sz="0" w:space="0" w:color="auto"/>
      </w:divBdr>
    </w:div>
    <w:div w:id="2113357206">
      <w:bodyDiv w:val="1"/>
      <w:marLeft w:val="0"/>
      <w:marRight w:val="0"/>
      <w:marTop w:val="0"/>
      <w:marBottom w:val="0"/>
      <w:divBdr>
        <w:top w:val="none" w:sz="0" w:space="0" w:color="auto"/>
        <w:left w:val="none" w:sz="0" w:space="0" w:color="auto"/>
        <w:bottom w:val="none" w:sz="0" w:space="0" w:color="auto"/>
        <w:right w:val="none" w:sz="0" w:space="0" w:color="auto"/>
      </w:divBdr>
      <w:divsChild>
        <w:div w:id="1287857926">
          <w:marLeft w:val="0"/>
          <w:marRight w:val="0"/>
          <w:marTop w:val="0"/>
          <w:marBottom w:val="0"/>
          <w:divBdr>
            <w:top w:val="none" w:sz="0" w:space="0" w:color="auto"/>
            <w:left w:val="none" w:sz="0" w:space="0" w:color="auto"/>
            <w:bottom w:val="none" w:sz="0" w:space="0" w:color="auto"/>
            <w:right w:val="none" w:sz="0" w:space="0" w:color="auto"/>
          </w:divBdr>
        </w:div>
        <w:div w:id="329676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mbudsman.vic.gov.au/" TargetMode="External"/><Relationship Id="rId18" Type="http://schemas.openxmlformats.org/officeDocument/2006/relationships/hyperlink" Target="http://www.earlytraumagrief.anu.edu.au/" TargetMode="External"/><Relationship Id="rId26" Type="http://schemas.openxmlformats.org/officeDocument/2006/relationships/hyperlink" Target="https://www.vacca.org/about-us/" TargetMode="External"/><Relationship Id="rId39" Type="http://schemas.openxmlformats.org/officeDocument/2006/relationships/hyperlink" Target="http://www.casa.org.au" TargetMode="External"/><Relationship Id="rId3" Type="http://schemas.openxmlformats.org/officeDocument/2006/relationships/settings" Target="settings.xml"/><Relationship Id="rId21" Type="http://schemas.openxmlformats.org/officeDocument/2006/relationships/hyperlink" Target="https://www.consumer.vic.gov.au/shopping/product-safety-for-consumers/toy-and-nursery-safety-line" TargetMode="External"/><Relationship Id="rId34" Type="http://schemas.openxmlformats.org/officeDocument/2006/relationships/hyperlink" Target="http://www.ntvmrs.org.au/"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mailto:childsafestandards@ccyp.vic.gov.au" TargetMode="External"/><Relationship Id="rId12" Type="http://schemas.openxmlformats.org/officeDocument/2006/relationships/hyperlink" Target="http://www.dhs.vic.gov.au/for-individuals/your-rights/feedback-and-complaints" TargetMode="External"/><Relationship Id="rId17" Type="http://schemas.openxmlformats.org/officeDocument/2006/relationships/hyperlink" Target="http://www.workingwithchildren.vic.gov.au/" TargetMode="External"/><Relationship Id="rId25" Type="http://schemas.openxmlformats.org/officeDocument/2006/relationships/hyperlink" Target="http://www.kidshelp.com.au/%22%20%5Co%20%22link%20to%20external%20site" TargetMode="External"/><Relationship Id="rId33" Type="http://schemas.openxmlformats.org/officeDocument/2006/relationships/hyperlink" Target="http://www.safesteps.org.au/" TargetMode="External"/><Relationship Id="rId38" Type="http://schemas.openxmlformats.org/officeDocument/2006/relationships/hyperlink" Target="http://www.vic.gov.au/familyviolence.html"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vrqa.vic.gov.au/complaints/Pages/schtype.aspx" TargetMode="External"/><Relationship Id="rId20" Type="http://schemas.openxmlformats.org/officeDocument/2006/relationships/hyperlink" Target="http://www.rch.org.au/safetycentre/index.cfm?doc_id=1730" TargetMode="External"/><Relationship Id="rId29" Type="http://schemas.openxmlformats.org/officeDocument/2006/relationships/hyperlink" Target="http://www.yacvic.org.au/about-us/projects-and-services/koorie-youth-council" TargetMode="External"/><Relationship Id="rId41" Type="http://schemas.openxmlformats.org/officeDocument/2006/relationships/hyperlink" Target="http://www.yacvic.org.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hs.vic.gov.au/for-individuals/children,-families-and-young-people/child-protection/child-protection-contacts" TargetMode="External"/><Relationship Id="rId24" Type="http://schemas.openxmlformats.org/officeDocument/2006/relationships/hyperlink" Target="http://www.kidshelp.com.au/" TargetMode="External"/><Relationship Id="rId32" Type="http://schemas.openxmlformats.org/officeDocument/2006/relationships/hyperlink" Target="http://www.vaeai.org.au/" TargetMode="External"/><Relationship Id="rId37" Type="http://schemas.openxmlformats.org/officeDocument/2006/relationships/hyperlink" Target="http://www.intouch.org.au/" TargetMode="External"/><Relationship Id="rId40" Type="http://schemas.openxmlformats.org/officeDocument/2006/relationships/hyperlink" Target="http://www.cfecfw.asn.au/"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education.vic.gov.au/school/parents/complaints/Pages/default.aspx" TargetMode="External"/><Relationship Id="rId23" Type="http://schemas.openxmlformats.org/officeDocument/2006/relationships/hyperlink" Target="http://www.youthlaw.asn.au/" TargetMode="External"/><Relationship Id="rId28" Type="http://schemas.openxmlformats.org/officeDocument/2006/relationships/hyperlink" Target="http://www.dhs.vic.gov.au/about-the-department/plans,-programs-and-projects/projects-and-initiatives/children,-youth-and-family-services/aboriginal-childrens-summit-and-ongoing-forums" TargetMode="External"/><Relationship Id="rId36" Type="http://schemas.openxmlformats.org/officeDocument/2006/relationships/hyperlink" Target="http://www.fvpls.org/" TargetMode="External"/><Relationship Id="rId49" Type="http://schemas.openxmlformats.org/officeDocument/2006/relationships/theme" Target="theme/theme1.xml"/><Relationship Id="rId10" Type="http://schemas.openxmlformats.org/officeDocument/2006/relationships/hyperlink" Target="http://www.dhs.vic.gov.au/for-individuals/children,-families-and-young-people/family-and-parenting-support/family-services/child-first-child-and-family-information,-referral-and-support-teams" TargetMode="External"/><Relationship Id="rId19" Type="http://schemas.openxmlformats.org/officeDocument/2006/relationships/hyperlink" Target="http://www.parentline.vic.gov.au/" TargetMode="External"/><Relationship Id="rId31" Type="http://schemas.openxmlformats.org/officeDocument/2006/relationships/hyperlink" Target="http://www.snaicc.org.au/"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hs.vic.gov.au/for-individuals/children,-families-and-young-people/child-protection/about-child-abuse" TargetMode="External"/><Relationship Id="rId14" Type="http://schemas.openxmlformats.org/officeDocument/2006/relationships/hyperlink" Target="http://www.education.vic.gov.au/childhood/parents/childcare/pages/concerns.aspx" TargetMode="External"/><Relationship Id="rId22" Type="http://schemas.openxmlformats.org/officeDocument/2006/relationships/hyperlink" Target="http://www.create.org.au" TargetMode="External"/><Relationship Id="rId27" Type="http://schemas.openxmlformats.org/officeDocument/2006/relationships/hyperlink" Target="http://www.vaccho.org.au/policy-advocacy/vacypa/" TargetMode="External"/><Relationship Id="rId30" Type="http://schemas.openxmlformats.org/officeDocument/2006/relationships/hyperlink" Target="http://vals.org.au/about/" TargetMode="External"/><Relationship Id="rId35" Type="http://schemas.openxmlformats.org/officeDocument/2006/relationships/hyperlink" Target="https://www.1800respect.org.au/"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www.ccyp.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2807</Words>
  <Characters>16004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Penkethman</dc:creator>
  <cp:keywords/>
  <dc:description/>
  <cp:lastModifiedBy>Anna Rigoni</cp:lastModifiedBy>
  <cp:revision>13</cp:revision>
  <dcterms:created xsi:type="dcterms:W3CDTF">2017-12-03T05:26:00Z</dcterms:created>
  <dcterms:modified xsi:type="dcterms:W3CDTF">2017-12-31T05:16:00Z</dcterms:modified>
</cp:coreProperties>
</file>