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5B7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 w:rsidRPr="000F692D">
        <w:rPr>
          <w:rFonts w:asciiTheme="majorHAnsi" w:hAnsiTheme="majorHAnsi"/>
          <w:sz w:val="24"/>
          <w:szCs w:val="21"/>
          <w:u w:val="single"/>
        </w:rPr>
        <w:t>Rationale</w:t>
      </w:r>
    </w:p>
    <w:p w:rsidR="004936BB" w:rsidRPr="000445B7" w:rsidRDefault="004936BB" w:rsidP="000445B7">
      <w:pPr>
        <w:pStyle w:val="NoSpacing"/>
        <w:ind w:right="-188"/>
        <w:jc w:val="both"/>
        <w:rPr>
          <w:rFonts w:asciiTheme="majorHAnsi" w:hAnsiTheme="majorHAnsi"/>
          <w:sz w:val="24"/>
          <w:szCs w:val="21"/>
          <w:u w:val="single"/>
        </w:rPr>
      </w:pPr>
      <w:r w:rsidRPr="000F692D">
        <w:rPr>
          <w:rFonts w:asciiTheme="majorHAnsi" w:hAnsiTheme="majorHAnsi"/>
          <w:sz w:val="24"/>
          <w:szCs w:val="21"/>
        </w:rPr>
        <w:t>If present, asbestos is an OHS hazard within the workplace and must be managed in accordance with the school’s Asbestos Management Plan.</w:t>
      </w: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</w:rPr>
      </w:pP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 w:rsidRPr="000F692D">
        <w:rPr>
          <w:rFonts w:asciiTheme="majorHAnsi" w:hAnsiTheme="majorHAnsi"/>
          <w:sz w:val="24"/>
          <w:szCs w:val="21"/>
          <w:u w:val="single"/>
        </w:rPr>
        <w:t>Purpose</w:t>
      </w:r>
    </w:p>
    <w:p w:rsidR="004936BB" w:rsidRPr="000F692D" w:rsidRDefault="004936BB" w:rsidP="000445B7">
      <w:pPr>
        <w:pStyle w:val="NoSpacing"/>
        <w:numPr>
          <w:ilvl w:val="0"/>
          <w:numId w:val="37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 w:cs="Arial"/>
          <w:sz w:val="24"/>
          <w:szCs w:val="21"/>
        </w:rPr>
        <w:t xml:space="preserve">To ensure </w:t>
      </w:r>
      <w:r w:rsidR="00FE2F0B" w:rsidRPr="000F692D">
        <w:rPr>
          <w:rFonts w:asciiTheme="majorHAnsi" w:hAnsiTheme="majorHAnsi" w:cs="Arial"/>
          <w:sz w:val="24"/>
          <w:szCs w:val="21"/>
        </w:rPr>
        <w:t>Charles La Trobe College</w:t>
      </w:r>
      <w:r w:rsidRPr="000F692D">
        <w:rPr>
          <w:rFonts w:asciiTheme="majorHAnsi" w:hAnsiTheme="majorHAnsi" w:cs="Arial"/>
          <w:sz w:val="24"/>
          <w:szCs w:val="21"/>
        </w:rPr>
        <w:t xml:space="preserve"> complies with site and environmental safety requirements.</w:t>
      </w:r>
    </w:p>
    <w:p w:rsidR="004936BB" w:rsidRPr="000F692D" w:rsidRDefault="004936BB" w:rsidP="000445B7">
      <w:pPr>
        <w:pStyle w:val="NoSpacing"/>
        <w:numPr>
          <w:ilvl w:val="0"/>
          <w:numId w:val="37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To provide a school environment safe from the potentially harmful effects of asbestos.</w:t>
      </w:r>
    </w:p>
    <w:p w:rsidR="004936BB" w:rsidRPr="000F692D" w:rsidRDefault="004936BB" w:rsidP="000445B7">
      <w:pPr>
        <w:pStyle w:val="NoSpacing"/>
        <w:numPr>
          <w:ilvl w:val="0"/>
          <w:numId w:val="37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To ensure compliance with OH</w:t>
      </w:r>
      <w:r w:rsidR="00A663D5" w:rsidRPr="000F692D">
        <w:rPr>
          <w:rFonts w:asciiTheme="majorHAnsi" w:hAnsiTheme="majorHAnsi"/>
          <w:sz w:val="24"/>
          <w:szCs w:val="21"/>
        </w:rPr>
        <w:t>&amp;</w:t>
      </w:r>
      <w:r w:rsidRPr="000F692D">
        <w:rPr>
          <w:rFonts w:asciiTheme="majorHAnsi" w:hAnsiTheme="majorHAnsi"/>
          <w:sz w:val="24"/>
          <w:szCs w:val="21"/>
        </w:rPr>
        <w:t>S legislation.</w:t>
      </w:r>
    </w:p>
    <w:p w:rsidR="004936BB" w:rsidRPr="000F692D" w:rsidRDefault="004936BB" w:rsidP="000445B7">
      <w:pPr>
        <w:pStyle w:val="NoSpacing"/>
        <w:numPr>
          <w:ilvl w:val="0"/>
          <w:numId w:val="37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To ensure that asbestos contained in construction materials in existing buildings is safely managed.</w:t>
      </w:r>
    </w:p>
    <w:p w:rsidR="004936BB" w:rsidRPr="000F692D" w:rsidRDefault="004936BB" w:rsidP="000445B7">
      <w:pPr>
        <w:pStyle w:val="NoSpacing"/>
        <w:numPr>
          <w:ilvl w:val="0"/>
          <w:numId w:val="37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 xml:space="preserve">To ensure </w:t>
      </w:r>
      <w:r w:rsidRPr="000F692D">
        <w:rPr>
          <w:rFonts w:asciiTheme="majorHAnsi" w:hAnsiTheme="majorHAnsi" w:cs="Arial"/>
          <w:sz w:val="24"/>
          <w:szCs w:val="21"/>
        </w:rPr>
        <w:t>the school</w:t>
      </w:r>
      <w:r w:rsidRPr="000F692D">
        <w:rPr>
          <w:rFonts w:asciiTheme="majorHAnsi" w:hAnsiTheme="majorHAnsi"/>
          <w:sz w:val="24"/>
          <w:szCs w:val="21"/>
        </w:rPr>
        <w:t xml:space="preserve"> complies with legislation in relation to the handling of asbestos.</w:t>
      </w: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</w:rPr>
      </w:pP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 w:rsidRPr="000F692D">
        <w:rPr>
          <w:rFonts w:asciiTheme="majorHAnsi" w:hAnsiTheme="majorHAnsi"/>
          <w:sz w:val="24"/>
          <w:szCs w:val="21"/>
          <w:u w:val="single"/>
        </w:rPr>
        <w:t xml:space="preserve">Definitions </w:t>
      </w:r>
    </w:p>
    <w:p w:rsidR="004936BB" w:rsidRPr="000F692D" w:rsidRDefault="004936BB" w:rsidP="000445B7">
      <w:pPr>
        <w:pStyle w:val="NoSpacing"/>
        <w:ind w:right="-188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Asbestos is a potentially lethal material often contained in construction materials found in existing school buildings.  Due to the potentially hazardous nature of asbestos, it needs to be effectively managed.</w:t>
      </w: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</w:rPr>
      </w:pP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 w:rsidRPr="000F692D">
        <w:rPr>
          <w:rFonts w:asciiTheme="majorHAnsi" w:hAnsiTheme="majorHAnsi"/>
          <w:sz w:val="24"/>
          <w:szCs w:val="21"/>
          <w:u w:val="single"/>
        </w:rPr>
        <w:t>Implementation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 xml:space="preserve">All state school buildings have been audited for asbestos.  This audit is known as the Division 5 Asbestos Register and identifies the presence of asbestos or any other hazardous materials. 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Relocatable classrooms moved on site since the school’s audit was completed are also assessed for the presence of asbestos.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Copies of the Division 5 report will be made available to the school’s OH&amp;S representative and interested community members if requested.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As per the OH</w:t>
      </w:r>
      <w:r w:rsidR="00A663D5" w:rsidRPr="000F692D">
        <w:rPr>
          <w:rFonts w:asciiTheme="majorHAnsi" w:hAnsiTheme="majorHAnsi"/>
          <w:sz w:val="24"/>
          <w:szCs w:val="21"/>
        </w:rPr>
        <w:t>&amp;</w:t>
      </w:r>
      <w:r w:rsidRPr="000F692D">
        <w:rPr>
          <w:rFonts w:asciiTheme="majorHAnsi" w:hAnsiTheme="majorHAnsi"/>
          <w:sz w:val="24"/>
          <w:szCs w:val="21"/>
        </w:rPr>
        <w:t>S Activities Calendar, a regular visual inspection of areas of the school containing asbestos will be a responsibility of the OH</w:t>
      </w:r>
      <w:r w:rsidR="00A663D5" w:rsidRPr="000F692D">
        <w:rPr>
          <w:rFonts w:asciiTheme="majorHAnsi" w:hAnsiTheme="majorHAnsi"/>
          <w:sz w:val="24"/>
          <w:szCs w:val="21"/>
        </w:rPr>
        <w:t>&amp;</w:t>
      </w:r>
      <w:r w:rsidRPr="000F692D">
        <w:rPr>
          <w:rFonts w:asciiTheme="majorHAnsi" w:hAnsiTheme="majorHAnsi"/>
          <w:sz w:val="24"/>
          <w:szCs w:val="21"/>
        </w:rPr>
        <w:t>S Committee and outcomes will be recorded on PRMS21. If necessary, a professional will be engaged.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The Principal will consult with all employees when a building or structure containing asbestos is being demolished or refurbished before any action is taken to assess or control the risk.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The School Asbestos Coordinator will be the main contact person for all asbestos matters and will assume responsibility as detailed in the Asbestos Management Plan.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All staff will be made aware of, and act in accordance with, the school’s Asbestos Management Plan available from the Principal or the School Asbestos Coordinator.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Prior to carrying out any construction or maintenance works, contractors will be provided with a copy of the Division 5 Asbestos Register related to that part of the building in which work is to be undertaken.  Part 6 Risk Assessments will be completed prior to undertaking any works.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Only licenced removalists will be used in the removal of asbestos.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lastRenderedPageBreak/>
        <w:t>If any damage to asbestos-containing material occurs accidentally, the area will be isolated and the Regional Office contacted immediately for advice.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Records relating to asbestos works will be retained for a minimum of 30 years.</w:t>
      </w:r>
    </w:p>
    <w:p w:rsidR="004936BB" w:rsidRPr="000F692D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>This policy has been approved by School Council.</w:t>
      </w:r>
    </w:p>
    <w:p w:rsidR="004936BB" w:rsidRPr="00261E05" w:rsidRDefault="004936BB" w:rsidP="000445B7">
      <w:pPr>
        <w:pStyle w:val="NoSpacing"/>
        <w:numPr>
          <w:ilvl w:val="0"/>
          <w:numId w:val="38"/>
        </w:numPr>
        <w:ind w:left="851" w:right="-188" w:hanging="851"/>
        <w:jc w:val="both"/>
        <w:rPr>
          <w:rFonts w:asciiTheme="majorHAnsi" w:hAnsiTheme="majorHAnsi"/>
          <w:sz w:val="24"/>
          <w:szCs w:val="21"/>
        </w:rPr>
      </w:pPr>
      <w:r w:rsidRPr="000F692D">
        <w:rPr>
          <w:rFonts w:asciiTheme="majorHAnsi" w:hAnsiTheme="majorHAnsi"/>
          <w:sz w:val="24"/>
          <w:szCs w:val="21"/>
        </w:rPr>
        <w:t xml:space="preserve">For information about asbestos records management, please refer also to the school’s </w:t>
      </w:r>
      <w:r w:rsidR="00A663D5" w:rsidRPr="000F692D">
        <w:rPr>
          <w:rFonts w:asciiTheme="majorHAnsi" w:hAnsiTheme="majorHAnsi"/>
          <w:i/>
          <w:sz w:val="24"/>
          <w:szCs w:val="21"/>
        </w:rPr>
        <w:t>Archives</w:t>
      </w:r>
      <w:r w:rsidRPr="000F692D">
        <w:rPr>
          <w:rFonts w:asciiTheme="majorHAnsi" w:hAnsiTheme="majorHAnsi"/>
          <w:i/>
          <w:sz w:val="24"/>
          <w:szCs w:val="21"/>
        </w:rPr>
        <w:t xml:space="preserve"> &amp; Records Management Policy</w:t>
      </w:r>
      <w:r w:rsidRPr="000F692D">
        <w:rPr>
          <w:rFonts w:asciiTheme="majorHAnsi" w:hAnsiTheme="majorHAnsi"/>
          <w:sz w:val="24"/>
          <w:szCs w:val="21"/>
        </w:rPr>
        <w:t>.</w:t>
      </w:r>
    </w:p>
    <w:p w:rsidR="004936BB" w:rsidRPr="000F692D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</w:rPr>
      </w:pPr>
    </w:p>
    <w:p w:rsidR="000445B7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 w:rsidRPr="000F692D">
        <w:rPr>
          <w:rFonts w:asciiTheme="majorHAnsi" w:hAnsiTheme="majorHAnsi"/>
          <w:sz w:val="24"/>
          <w:szCs w:val="21"/>
          <w:u w:val="single"/>
        </w:rPr>
        <w:t>Evaluation</w:t>
      </w:r>
    </w:p>
    <w:p w:rsidR="004936BB" w:rsidRPr="000445B7" w:rsidRDefault="004936BB" w:rsidP="000445B7">
      <w:pPr>
        <w:pStyle w:val="NoSpacing"/>
        <w:ind w:right="-188"/>
        <w:jc w:val="both"/>
        <w:rPr>
          <w:rFonts w:asciiTheme="majorHAnsi" w:hAnsiTheme="majorHAnsi"/>
          <w:sz w:val="24"/>
          <w:szCs w:val="21"/>
          <w:u w:val="single"/>
        </w:rPr>
      </w:pPr>
      <w:r w:rsidRPr="000445B7">
        <w:rPr>
          <w:rFonts w:asciiTheme="majorHAnsi" w:hAnsiTheme="majorHAnsi"/>
          <w:sz w:val="24"/>
          <w:szCs w:val="21"/>
        </w:rPr>
        <w:t>This policy will be reviewed as part of the school’s three-year review cycle or if guidelines change (currently no specific A-Z Index reference to Asbestos, but the latest DET Site Safety reference was mid-April 2014).</w:t>
      </w:r>
    </w:p>
    <w:p w:rsidR="00A60D0C" w:rsidRPr="000F692D" w:rsidRDefault="00A60D0C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</w:rPr>
      </w:pPr>
    </w:p>
    <w:p w:rsidR="000445B7" w:rsidRDefault="00A60D0C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>
        <w:rPr>
          <w:rFonts w:asciiTheme="majorHAnsi" w:hAnsiTheme="majorHAnsi"/>
          <w:sz w:val="24"/>
          <w:szCs w:val="21"/>
          <w:u w:val="single"/>
        </w:rPr>
        <w:t>Ratification</w:t>
      </w:r>
    </w:p>
    <w:p w:rsidR="004936BB" w:rsidRPr="000445B7" w:rsidRDefault="004936BB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 w:rsidRPr="000445B7">
        <w:rPr>
          <w:rFonts w:asciiTheme="majorHAnsi" w:hAnsiTheme="majorHAnsi"/>
          <w:sz w:val="24"/>
          <w:szCs w:val="21"/>
        </w:rPr>
        <w:t xml:space="preserve">This </w:t>
      </w:r>
      <w:r w:rsidR="00A663D5" w:rsidRPr="000445B7">
        <w:rPr>
          <w:rFonts w:asciiTheme="majorHAnsi" w:hAnsiTheme="majorHAnsi"/>
          <w:sz w:val="24"/>
          <w:szCs w:val="21"/>
        </w:rPr>
        <w:t>policy</w:t>
      </w:r>
      <w:r w:rsidRPr="000445B7">
        <w:rPr>
          <w:rFonts w:asciiTheme="majorHAnsi" w:hAnsiTheme="majorHAnsi"/>
          <w:sz w:val="24"/>
          <w:szCs w:val="21"/>
        </w:rPr>
        <w:t xml:space="preserve"> was ratified by </w:t>
      </w:r>
      <w:r w:rsidR="00FE2F0B" w:rsidRPr="000445B7">
        <w:rPr>
          <w:rFonts w:asciiTheme="majorHAnsi" w:hAnsiTheme="majorHAnsi"/>
          <w:sz w:val="24"/>
          <w:szCs w:val="21"/>
        </w:rPr>
        <w:t xml:space="preserve">the </w:t>
      </w:r>
      <w:r w:rsidR="00837D08" w:rsidRPr="000445B7">
        <w:rPr>
          <w:rFonts w:asciiTheme="majorHAnsi" w:hAnsiTheme="majorHAnsi"/>
          <w:sz w:val="24"/>
          <w:szCs w:val="21"/>
        </w:rPr>
        <w:t>College</w:t>
      </w:r>
      <w:r w:rsidRPr="000445B7">
        <w:rPr>
          <w:rFonts w:asciiTheme="majorHAnsi" w:hAnsiTheme="majorHAnsi"/>
          <w:sz w:val="24"/>
          <w:szCs w:val="21"/>
        </w:rPr>
        <w:t xml:space="preserve"> Council </w:t>
      </w:r>
      <w:r w:rsidR="00FE2F0B" w:rsidRPr="000445B7">
        <w:rPr>
          <w:rFonts w:asciiTheme="majorHAnsi" w:hAnsiTheme="majorHAnsi"/>
          <w:sz w:val="24"/>
          <w:szCs w:val="21"/>
        </w:rPr>
        <w:t>o</w:t>
      </w:r>
      <w:r w:rsidRPr="000445B7">
        <w:rPr>
          <w:rFonts w:asciiTheme="majorHAnsi" w:hAnsiTheme="majorHAnsi"/>
          <w:sz w:val="24"/>
          <w:szCs w:val="21"/>
        </w:rPr>
        <w:t>n</w:t>
      </w:r>
      <w:r w:rsidR="00A60D0C" w:rsidRPr="000445B7">
        <w:rPr>
          <w:rFonts w:asciiTheme="majorHAnsi" w:hAnsiTheme="majorHAnsi"/>
          <w:sz w:val="24"/>
          <w:szCs w:val="21"/>
        </w:rPr>
        <w:t xml:space="preserve"> 15</w:t>
      </w:r>
      <w:r w:rsidR="00A60D0C" w:rsidRPr="000445B7">
        <w:rPr>
          <w:rFonts w:asciiTheme="majorHAnsi" w:hAnsiTheme="majorHAnsi"/>
          <w:sz w:val="24"/>
          <w:szCs w:val="21"/>
          <w:vertAlign w:val="superscript"/>
        </w:rPr>
        <w:t>th</w:t>
      </w:r>
      <w:r w:rsidR="00A60D0C" w:rsidRPr="000445B7">
        <w:rPr>
          <w:rFonts w:asciiTheme="majorHAnsi" w:hAnsiTheme="majorHAnsi"/>
          <w:sz w:val="24"/>
          <w:szCs w:val="21"/>
        </w:rPr>
        <w:t xml:space="preserve"> </w:t>
      </w:r>
      <w:r w:rsidR="000445B7">
        <w:rPr>
          <w:rFonts w:asciiTheme="majorHAnsi" w:hAnsiTheme="majorHAnsi"/>
          <w:sz w:val="24"/>
          <w:szCs w:val="21"/>
        </w:rPr>
        <w:t>February</w:t>
      </w:r>
      <w:r w:rsidR="00A60D0C" w:rsidRPr="000445B7">
        <w:rPr>
          <w:rFonts w:asciiTheme="majorHAnsi" w:hAnsiTheme="majorHAnsi"/>
          <w:sz w:val="24"/>
          <w:szCs w:val="21"/>
        </w:rPr>
        <w:t>, 2018.</w:t>
      </w:r>
    </w:p>
    <w:p w:rsidR="00A60D0C" w:rsidRPr="00A60D0C" w:rsidRDefault="00A60D0C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</w:rPr>
      </w:pPr>
    </w:p>
    <w:p w:rsidR="000445B7" w:rsidRDefault="00A60D0C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>
        <w:rPr>
          <w:rFonts w:asciiTheme="majorHAnsi" w:hAnsiTheme="majorHAnsi"/>
          <w:sz w:val="24"/>
          <w:szCs w:val="21"/>
          <w:u w:val="single"/>
        </w:rPr>
        <w:t>Reference</w:t>
      </w:r>
    </w:p>
    <w:bookmarkStart w:id="0" w:name="_GoBack"/>
    <w:bookmarkEnd w:id="0"/>
    <w:p w:rsidR="00365E49" w:rsidRPr="000445B7" w:rsidRDefault="000445B7" w:rsidP="000445B7">
      <w:pPr>
        <w:pStyle w:val="NoSpacing"/>
        <w:ind w:left="851" w:right="-188" w:hanging="851"/>
        <w:jc w:val="both"/>
        <w:rPr>
          <w:rFonts w:asciiTheme="majorHAnsi" w:hAnsiTheme="majorHAnsi"/>
          <w:sz w:val="24"/>
          <w:szCs w:val="21"/>
          <w:u w:val="single"/>
        </w:rPr>
      </w:pPr>
      <w:r>
        <w:rPr>
          <w:rFonts w:asciiTheme="majorHAnsi" w:hAnsiTheme="majorHAnsi"/>
          <w:sz w:val="24"/>
          <w:szCs w:val="21"/>
        </w:rPr>
        <w:fldChar w:fldCharType="begin"/>
      </w:r>
      <w:r>
        <w:rPr>
          <w:rFonts w:asciiTheme="majorHAnsi" w:hAnsiTheme="majorHAnsi"/>
          <w:sz w:val="24"/>
          <w:szCs w:val="21"/>
        </w:rPr>
        <w:instrText xml:space="preserve"> HYPERLINK "http://</w:instrText>
      </w:r>
      <w:r w:rsidRPr="00A60D0C">
        <w:rPr>
          <w:rFonts w:asciiTheme="majorHAnsi" w:hAnsiTheme="majorHAnsi"/>
          <w:sz w:val="24"/>
          <w:szCs w:val="21"/>
        </w:rPr>
        <w:instrText>www.education.vic.gov.au/school/principals/spag/infrastructure/pages/sitesafety.aspx</w:instrText>
      </w:r>
      <w:r>
        <w:rPr>
          <w:rFonts w:asciiTheme="majorHAnsi" w:hAnsiTheme="majorHAnsi"/>
          <w:sz w:val="24"/>
          <w:szCs w:val="21"/>
        </w:rPr>
        <w:instrText xml:space="preserve">" </w:instrText>
      </w:r>
      <w:r>
        <w:rPr>
          <w:rFonts w:asciiTheme="majorHAnsi" w:hAnsiTheme="majorHAnsi"/>
          <w:sz w:val="24"/>
          <w:szCs w:val="21"/>
        </w:rPr>
        <w:fldChar w:fldCharType="separate"/>
      </w:r>
      <w:r w:rsidRPr="007A2E56">
        <w:rPr>
          <w:rStyle w:val="Hyperlink"/>
          <w:rFonts w:asciiTheme="majorHAnsi" w:hAnsiTheme="majorHAnsi"/>
          <w:sz w:val="24"/>
          <w:szCs w:val="21"/>
        </w:rPr>
        <w:t>www.education.vic.gov.au/school/principals/spag/infrastructure/pages/sitesafety.aspx</w:t>
      </w:r>
      <w:r>
        <w:rPr>
          <w:rFonts w:asciiTheme="majorHAnsi" w:hAnsiTheme="majorHAnsi"/>
          <w:sz w:val="24"/>
          <w:szCs w:val="21"/>
        </w:rPr>
        <w:fldChar w:fldCharType="end"/>
      </w:r>
    </w:p>
    <w:sectPr w:rsidR="00365E49" w:rsidRPr="000445B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0DD" w:rsidRDefault="00D200DD" w:rsidP="000F692D">
      <w:pPr>
        <w:spacing w:after="0" w:line="240" w:lineRule="auto"/>
      </w:pPr>
      <w:r>
        <w:separator/>
      </w:r>
    </w:p>
  </w:endnote>
  <w:endnote w:type="continuationSeparator" w:id="0">
    <w:p w:rsidR="00D200DD" w:rsidRDefault="00D200DD" w:rsidP="000F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629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92D" w:rsidRDefault="000F692D" w:rsidP="00FE7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5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0DD" w:rsidRDefault="00D200DD" w:rsidP="000F692D">
      <w:pPr>
        <w:spacing w:after="0" w:line="240" w:lineRule="auto"/>
      </w:pPr>
      <w:r>
        <w:separator/>
      </w:r>
    </w:p>
  </w:footnote>
  <w:footnote w:type="continuationSeparator" w:id="0">
    <w:p w:rsidR="00D200DD" w:rsidRDefault="00D200DD" w:rsidP="000F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517"/>
      <w:gridCol w:w="2499"/>
    </w:tblGrid>
    <w:tr w:rsidR="00787D77" w:rsidTr="00A60D0C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7D77" w:rsidRPr="00787D77" w:rsidRDefault="00787D77" w:rsidP="00A60D0C">
          <w:pPr>
            <w:pStyle w:val="Title"/>
            <w:rPr>
              <w:b w:val="0"/>
              <w:lang w:eastAsia="en-AU"/>
            </w:rPr>
          </w:pPr>
          <w:r w:rsidRPr="00787D77">
            <w:rPr>
              <w:b w:val="0"/>
              <w:sz w:val="36"/>
              <w:lang w:eastAsia="en-AU"/>
            </w:rPr>
            <w:t>asbestos (Handling of) policy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87D77" w:rsidRDefault="00787D77" w:rsidP="00787D77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F692D" w:rsidRPr="000F692D" w:rsidRDefault="000F692D" w:rsidP="000F692D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D45"/>
    <w:multiLevelType w:val="hybridMultilevel"/>
    <w:tmpl w:val="11684048"/>
    <w:lvl w:ilvl="0" w:tplc="479812EC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2016FB"/>
    <w:multiLevelType w:val="hybridMultilevel"/>
    <w:tmpl w:val="C58AC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228D"/>
    <w:multiLevelType w:val="hybridMultilevel"/>
    <w:tmpl w:val="4DD4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39B7"/>
    <w:multiLevelType w:val="hybridMultilevel"/>
    <w:tmpl w:val="DD48C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2544"/>
    <w:multiLevelType w:val="hybridMultilevel"/>
    <w:tmpl w:val="AB963030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6405BE"/>
    <w:multiLevelType w:val="hybridMultilevel"/>
    <w:tmpl w:val="D9CCE7F0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495B37"/>
    <w:multiLevelType w:val="hybridMultilevel"/>
    <w:tmpl w:val="3EE0941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222F"/>
    <w:multiLevelType w:val="hybridMultilevel"/>
    <w:tmpl w:val="1C26298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08F7"/>
    <w:multiLevelType w:val="hybridMultilevel"/>
    <w:tmpl w:val="39329AC4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2997595"/>
    <w:multiLevelType w:val="hybridMultilevel"/>
    <w:tmpl w:val="5F442974"/>
    <w:lvl w:ilvl="0" w:tplc="479812EC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F952D4"/>
    <w:multiLevelType w:val="hybridMultilevel"/>
    <w:tmpl w:val="A95CB530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D1287D"/>
    <w:multiLevelType w:val="hybridMultilevel"/>
    <w:tmpl w:val="0FACB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6885"/>
    <w:multiLevelType w:val="hybridMultilevel"/>
    <w:tmpl w:val="021A10EC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A51A3C"/>
    <w:multiLevelType w:val="hybridMultilevel"/>
    <w:tmpl w:val="38300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0FB1"/>
    <w:multiLevelType w:val="hybridMultilevel"/>
    <w:tmpl w:val="BA2E00CA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247A9"/>
    <w:multiLevelType w:val="hybridMultilevel"/>
    <w:tmpl w:val="E012CAC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FE4FF1"/>
    <w:multiLevelType w:val="hybridMultilevel"/>
    <w:tmpl w:val="FDF2D31C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22370"/>
    <w:multiLevelType w:val="hybridMultilevel"/>
    <w:tmpl w:val="54663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145"/>
    <w:multiLevelType w:val="hybridMultilevel"/>
    <w:tmpl w:val="87B22F9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9E124AD"/>
    <w:multiLevelType w:val="hybridMultilevel"/>
    <w:tmpl w:val="736A2F1C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A882E00"/>
    <w:multiLevelType w:val="hybridMultilevel"/>
    <w:tmpl w:val="DCF8BF5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AAE5AF0"/>
    <w:multiLevelType w:val="hybridMultilevel"/>
    <w:tmpl w:val="0AA80DC0"/>
    <w:lvl w:ilvl="0" w:tplc="479812EC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B3768EE"/>
    <w:multiLevelType w:val="hybridMultilevel"/>
    <w:tmpl w:val="3C38BBE8"/>
    <w:lvl w:ilvl="0" w:tplc="9F00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66C1F"/>
    <w:multiLevelType w:val="hybridMultilevel"/>
    <w:tmpl w:val="4472473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9556AA"/>
    <w:multiLevelType w:val="hybridMultilevel"/>
    <w:tmpl w:val="199E20C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44557A8"/>
    <w:multiLevelType w:val="hybridMultilevel"/>
    <w:tmpl w:val="2C62241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62135B8"/>
    <w:multiLevelType w:val="hybridMultilevel"/>
    <w:tmpl w:val="0294281E"/>
    <w:lvl w:ilvl="0" w:tplc="479812EC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7B776FC"/>
    <w:multiLevelType w:val="hybridMultilevel"/>
    <w:tmpl w:val="F0080858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AD34AD5"/>
    <w:multiLevelType w:val="hybridMultilevel"/>
    <w:tmpl w:val="240C3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B2C1F"/>
    <w:multiLevelType w:val="hybridMultilevel"/>
    <w:tmpl w:val="B322CAD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F070151"/>
    <w:multiLevelType w:val="hybridMultilevel"/>
    <w:tmpl w:val="83C22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35BE8"/>
    <w:multiLevelType w:val="hybridMultilevel"/>
    <w:tmpl w:val="4D647BA2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14E06"/>
    <w:multiLevelType w:val="hybridMultilevel"/>
    <w:tmpl w:val="419EBFAE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21FA3"/>
    <w:multiLevelType w:val="hybridMultilevel"/>
    <w:tmpl w:val="D1BCBFA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B903084"/>
    <w:multiLevelType w:val="hybridMultilevel"/>
    <w:tmpl w:val="EEC0FFBE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CBB0647"/>
    <w:multiLevelType w:val="hybridMultilevel"/>
    <w:tmpl w:val="1994C9B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2586805"/>
    <w:multiLevelType w:val="hybridMultilevel"/>
    <w:tmpl w:val="92F8AFB4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037FD"/>
    <w:multiLevelType w:val="hybridMultilevel"/>
    <w:tmpl w:val="37644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36"/>
  </w:num>
  <w:num w:numId="8">
    <w:abstractNumId w:val="17"/>
  </w:num>
  <w:num w:numId="9">
    <w:abstractNumId w:val="28"/>
  </w:num>
  <w:num w:numId="10">
    <w:abstractNumId w:val="13"/>
  </w:num>
  <w:num w:numId="11">
    <w:abstractNumId w:val="37"/>
  </w:num>
  <w:num w:numId="12">
    <w:abstractNumId w:val="8"/>
  </w:num>
  <w:num w:numId="13">
    <w:abstractNumId w:val="1"/>
  </w:num>
  <w:num w:numId="14">
    <w:abstractNumId w:val="22"/>
  </w:num>
  <w:num w:numId="15">
    <w:abstractNumId w:val="29"/>
  </w:num>
  <w:num w:numId="16">
    <w:abstractNumId w:val="24"/>
  </w:num>
  <w:num w:numId="17">
    <w:abstractNumId w:val="4"/>
  </w:num>
  <w:num w:numId="18">
    <w:abstractNumId w:val="5"/>
  </w:num>
  <w:num w:numId="19">
    <w:abstractNumId w:val="23"/>
  </w:num>
  <w:num w:numId="20">
    <w:abstractNumId w:val="33"/>
  </w:num>
  <w:num w:numId="21">
    <w:abstractNumId w:val="20"/>
  </w:num>
  <w:num w:numId="22">
    <w:abstractNumId w:val="10"/>
  </w:num>
  <w:num w:numId="23">
    <w:abstractNumId w:val="26"/>
  </w:num>
  <w:num w:numId="24">
    <w:abstractNumId w:val="19"/>
  </w:num>
  <w:num w:numId="25">
    <w:abstractNumId w:val="21"/>
  </w:num>
  <w:num w:numId="26">
    <w:abstractNumId w:val="25"/>
  </w:num>
  <w:num w:numId="27">
    <w:abstractNumId w:val="35"/>
  </w:num>
  <w:num w:numId="28">
    <w:abstractNumId w:val="15"/>
  </w:num>
  <w:num w:numId="29">
    <w:abstractNumId w:val="9"/>
  </w:num>
  <w:num w:numId="30">
    <w:abstractNumId w:val="18"/>
  </w:num>
  <w:num w:numId="31">
    <w:abstractNumId w:val="0"/>
  </w:num>
  <w:num w:numId="32">
    <w:abstractNumId w:val="27"/>
  </w:num>
  <w:num w:numId="33">
    <w:abstractNumId w:val="34"/>
  </w:num>
  <w:num w:numId="34">
    <w:abstractNumId w:val="12"/>
  </w:num>
  <w:num w:numId="35">
    <w:abstractNumId w:val="32"/>
  </w:num>
  <w:num w:numId="36">
    <w:abstractNumId w:val="14"/>
  </w:num>
  <w:num w:numId="37">
    <w:abstractNumId w:val="3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445B7"/>
    <w:rsid w:val="00091DD9"/>
    <w:rsid w:val="000F692D"/>
    <w:rsid w:val="00135515"/>
    <w:rsid w:val="001C3DDD"/>
    <w:rsid w:val="00261E05"/>
    <w:rsid w:val="002C7F9C"/>
    <w:rsid w:val="00365E49"/>
    <w:rsid w:val="003C0605"/>
    <w:rsid w:val="004936BB"/>
    <w:rsid w:val="005E3B6A"/>
    <w:rsid w:val="006342C1"/>
    <w:rsid w:val="007279A4"/>
    <w:rsid w:val="00787D77"/>
    <w:rsid w:val="007A3168"/>
    <w:rsid w:val="007C35C5"/>
    <w:rsid w:val="008001EE"/>
    <w:rsid w:val="00837D08"/>
    <w:rsid w:val="00912DA4"/>
    <w:rsid w:val="00924206"/>
    <w:rsid w:val="00992440"/>
    <w:rsid w:val="009F5CF2"/>
    <w:rsid w:val="00A60D0C"/>
    <w:rsid w:val="00A663D5"/>
    <w:rsid w:val="00A97010"/>
    <w:rsid w:val="00B10CE2"/>
    <w:rsid w:val="00BE2EA6"/>
    <w:rsid w:val="00D200DD"/>
    <w:rsid w:val="00DC79AA"/>
    <w:rsid w:val="00DD0BCB"/>
    <w:rsid w:val="00EA6E1D"/>
    <w:rsid w:val="00F405D3"/>
    <w:rsid w:val="00FD3160"/>
    <w:rsid w:val="00FE2F0B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26B4C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paragraph" w:styleId="Footer">
    <w:name w:val="footer"/>
    <w:basedOn w:val="Normal"/>
    <w:link w:val="FooterChar"/>
    <w:uiPriority w:val="99"/>
    <w:unhideWhenUsed/>
    <w:rsid w:val="000F6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2D"/>
  </w:style>
  <w:style w:type="paragraph" w:styleId="Title">
    <w:name w:val="Title"/>
    <w:basedOn w:val="Normal"/>
    <w:link w:val="TitleChar"/>
    <w:qFormat/>
    <w:rsid w:val="00787D77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87D77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787D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4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0EF9C-F090-4DB2-931B-6B18A3799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1B0E-4029-4FB5-B761-77EE6B31F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5F79C-D840-4E30-9F59-ED81BA200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10</cp:revision>
  <dcterms:created xsi:type="dcterms:W3CDTF">2017-02-14T04:26:00Z</dcterms:created>
  <dcterms:modified xsi:type="dcterms:W3CDTF">2017-12-31T04:52:00Z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