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9AA" w:rsidRPr="00FF1367" w:rsidRDefault="00DC79AA" w:rsidP="00963552">
      <w:pPr>
        <w:pStyle w:val="NoSpacing"/>
        <w:rPr>
          <w:rStyle w:val="SubtleReference"/>
          <w:rFonts w:asciiTheme="majorHAnsi" w:hAnsiTheme="majorHAnsi" w:cstheme="majorHAnsi"/>
          <w:color w:val="auto"/>
          <w:sz w:val="24"/>
          <w:u w:val="single"/>
        </w:rPr>
      </w:pPr>
      <w:r w:rsidRPr="00FF1367">
        <w:rPr>
          <w:rStyle w:val="SubtleReference"/>
          <w:rFonts w:asciiTheme="majorHAnsi" w:hAnsiTheme="majorHAnsi" w:cstheme="majorHAnsi"/>
          <w:color w:val="auto"/>
          <w:sz w:val="24"/>
          <w:u w:val="single"/>
        </w:rPr>
        <w:t>Rationale</w:t>
      </w:r>
    </w:p>
    <w:p w:rsidR="00DC79AA" w:rsidRPr="00FF1367" w:rsidRDefault="00DC79AA" w:rsidP="00963552">
      <w:pPr>
        <w:pStyle w:val="NoSpacing"/>
        <w:numPr>
          <w:ilvl w:val="0"/>
          <w:numId w:val="1"/>
        </w:numPr>
        <w:ind w:left="426" w:hanging="425"/>
        <w:rPr>
          <w:rFonts w:asciiTheme="majorHAnsi" w:hAnsiTheme="majorHAnsi" w:cstheme="majorHAnsi"/>
          <w:sz w:val="24"/>
          <w:szCs w:val="21"/>
        </w:rPr>
      </w:pPr>
      <w:r w:rsidRPr="00FF1367">
        <w:rPr>
          <w:rFonts w:asciiTheme="majorHAnsi" w:hAnsiTheme="majorHAnsi" w:cstheme="majorHAnsi"/>
          <w:sz w:val="24"/>
          <w:szCs w:val="21"/>
        </w:rPr>
        <w:t>Schools frequently receive requests for informa</w:t>
      </w:r>
      <w:r w:rsidR="00FA7944" w:rsidRPr="00FF1367">
        <w:rPr>
          <w:rFonts w:asciiTheme="majorHAnsi" w:hAnsiTheme="majorHAnsi" w:cstheme="majorHAnsi"/>
          <w:sz w:val="24"/>
          <w:szCs w:val="21"/>
        </w:rPr>
        <w:t>tion from a variety of sources.</w:t>
      </w:r>
      <w:r w:rsidRPr="00FF1367">
        <w:rPr>
          <w:rFonts w:asciiTheme="majorHAnsi" w:hAnsiTheme="majorHAnsi" w:cstheme="majorHAnsi"/>
          <w:sz w:val="24"/>
          <w:szCs w:val="21"/>
        </w:rPr>
        <w:t xml:space="preserve">  Whilst there are </w:t>
      </w:r>
      <w:proofErr w:type="gramStart"/>
      <w:r w:rsidRPr="00FF1367">
        <w:rPr>
          <w:rFonts w:asciiTheme="majorHAnsi" w:hAnsiTheme="majorHAnsi" w:cstheme="majorHAnsi"/>
          <w:sz w:val="24"/>
          <w:szCs w:val="21"/>
        </w:rPr>
        <w:t>a number of</w:t>
      </w:r>
      <w:proofErr w:type="gramEnd"/>
      <w:r w:rsidRPr="00FF1367">
        <w:rPr>
          <w:rFonts w:asciiTheme="majorHAnsi" w:hAnsiTheme="majorHAnsi" w:cstheme="majorHAnsi"/>
          <w:sz w:val="24"/>
          <w:szCs w:val="21"/>
        </w:rPr>
        <w:t xml:space="preserve"> situations in which information sharing is lawful, the first consideration is always privacy legislation.</w:t>
      </w:r>
    </w:p>
    <w:p w:rsidR="00DC79AA" w:rsidRPr="00FF1367" w:rsidRDefault="00DC79AA" w:rsidP="00963552">
      <w:pPr>
        <w:pStyle w:val="NoSpacing"/>
        <w:numPr>
          <w:ilvl w:val="0"/>
          <w:numId w:val="1"/>
        </w:numPr>
        <w:ind w:left="426" w:hanging="425"/>
        <w:rPr>
          <w:rFonts w:asciiTheme="majorHAnsi" w:hAnsiTheme="majorHAnsi" w:cstheme="majorHAnsi"/>
          <w:sz w:val="24"/>
          <w:szCs w:val="21"/>
        </w:rPr>
      </w:pPr>
      <w:r w:rsidRPr="00FF1367">
        <w:rPr>
          <w:rFonts w:asciiTheme="majorHAnsi" w:hAnsiTheme="majorHAnsi" w:cstheme="majorHAnsi"/>
          <w:sz w:val="24"/>
          <w:szCs w:val="21"/>
        </w:rPr>
        <w:t>This policy specifically relates to access to information, communications and student reports by parents/</w:t>
      </w:r>
      <w:r w:rsidR="00BD5FC7" w:rsidRPr="00FF1367">
        <w:rPr>
          <w:rFonts w:asciiTheme="majorHAnsi" w:hAnsiTheme="majorHAnsi" w:cstheme="majorHAnsi"/>
          <w:sz w:val="24"/>
          <w:szCs w:val="21"/>
        </w:rPr>
        <w:t>carer</w:t>
      </w:r>
      <w:r w:rsidRPr="00FF1367">
        <w:rPr>
          <w:rFonts w:asciiTheme="majorHAnsi" w:hAnsiTheme="majorHAnsi" w:cstheme="majorHAnsi"/>
          <w:sz w:val="24"/>
          <w:szCs w:val="21"/>
        </w:rPr>
        <w:t>s or casual carers.</w:t>
      </w:r>
    </w:p>
    <w:p w:rsidR="00DC79AA" w:rsidRPr="00FF1367" w:rsidRDefault="00DC79AA" w:rsidP="001E5015">
      <w:pPr>
        <w:pStyle w:val="NoSpacing"/>
        <w:ind w:left="1134" w:hanging="425"/>
        <w:rPr>
          <w:rFonts w:asciiTheme="majorHAnsi" w:hAnsiTheme="majorHAnsi" w:cstheme="majorHAnsi"/>
          <w:sz w:val="24"/>
          <w:szCs w:val="21"/>
        </w:rPr>
      </w:pPr>
    </w:p>
    <w:p w:rsidR="00DC79AA" w:rsidRPr="00FF1367" w:rsidRDefault="00DC79AA" w:rsidP="00963552">
      <w:pPr>
        <w:pStyle w:val="NoSpacing"/>
        <w:rPr>
          <w:rStyle w:val="SubtleReference"/>
          <w:rFonts w:asciiTheme="majorHAnsi" w:hAnsiTheme="majorHAnsi" w:cstheme="majorHAnsi"/>
          <w:color w:val="auto"/>
          <w:sz w:val="24"/>
          <w:u w:val="single"/>
        </w:rPr>
      </w:pPr>
      <w:r w:rsidRPr="00FF1367">
        <w:rPr>
          <w:rStyle w:val="SubtleReference"/>
          <w:rFonts w:asciiTheme="majorHAnsi" w:hAnsiTheme="majorHAnsi" w:cstheme="majorHAnsi"/>
          <w:color w:val="auto"/>
          <w:sz w:val="24"/>
          <w:u w:val="single"/>
        </w:rPr>
        <w:t>Purpose</w:t>
      </w:r>
    </w:p>
    <w:p w:rsidR="00BD5FC7" w:rsidRPr="00FF1367" w:rsidRDefault="00BD5FC7" w:rsidP="00963552">
      <w:pPr>
        <w:pStyle w:val="NoSpacing"/>
        <w:numPr>
          <w:ilvl w:val="0"/>
          <w:numId w:val="1"/>
        </w:numPr>
        <w:ind w:left="426" w:hanging="425"/>
        <w:rPr>
          <w:rFonts w:asciiTheme="majorHAnsi" w:hAnsiTheme="majorHAnsi" w:cstheme="majorHAnsi"/>
          <w:sz w:val="24"/>
          <w:szCs w:val="21"/>
        </w:rPr>
      </w:pPr>
      <w:r w:rsidRPr="00FF1367">
        <w:rPr>
          <w:rFonts w:asciiTheme="majorHAnsi" w:hAnsiTheme="majorHAnsi" w:cstheme="majorHAnsi"/>
          <w:sz w:val="24"/>
          <w:szCs w:val="21"/>
        </w:rPr>
        <w:t>To assist the school to keep student information confidential as appropriate.</w:t>
      </w:r>
    </w:p>
    <w:p w:rsidR="00DC79AA" w:rsidRPr="00FF1367" w:rsidRDefault="00DC79AA" w:rsidP="00963552">
      <w:pPr>
        <w:pStyle w:val="NoSpacing"/>
        <w:numPr>
          <w:ilvl w:val="0"/>
          <w:numId w:val="1"/>
        </w:numPr>
        <w:ind w:left="426" w:hanging="425"/>
        <w:rPr>
          <w:rFonts w:asciiTheme="majorHAnsi" w:hAnsiTheme="majorHAnsi" w:cstheme="majorHAnsi"/>
          <w:sz w:val="24"/>
          <w:szCs w:val="21"/>
        </w:rPr>
      </w:pPr>
      <w:r w:rsidRPr="00FF1367">
        <w:rPr>
          <w:rFonts w:asciiTheme="majorHAnsi" w:hAnsiTheme="majorHAnsi" w:cstheme="majorHAnsi"/>
          <w:sz w:val="24"/>
          <w:szCs w:val="21"/>
        </w:rPr>
        <w:t xml:space="preserve">To ensure </w:t>
      </w:r>
      <w:r w:rsidR="00854F79" w:rsidRPr="00FF1367">
        <w:rPr>
          <w:rFonts w:asciiTheme="majorHAnsi" w:hAnsiTheme="majorHAnsi" w:cstheme="majorHAnsi"/>
          <w:sz w:val="24"/>
          <w:szCs w:val="21"/>
        </w:rPr>
        <w:t>Charles La Trobe College</w:t>
      </w:r>
      <w:r w:rsidRPr="00FF1367">
        <w:rPr>
          <w:rFonts w:asciiTheme="majorHAnsi" w:hAnsiTheme="majorHAnsi" w:cstheme="majorHAnsi"/>
          <w:sz w:val="24"/>
          <w:szCs w:val="21"/>
        </w:rPr>
        <w:t xml:space="preserve"> complies with DET policy and guidelines and the legislative requirements of the following Acts t in respect of access to student reports:</w:t>
      </w:r>
    </w:p>
    <w:p w:rsidR="00DC79AA" w:rsidRPr="00FF1367" w:rsidRDefault="00DC79AA" w:rsidP="00963552">
      <w:pPr>
        <w:pStyle w:val="NoSpacing"/>
        <w:numPr>
          <w:ilvl w:val="0"/>
          <w:numId w:val="3"/>
        </w:numPr>
        <w:ind w:left="851" w:hanging="425"/>
        <w:rPr>
          <w:rFonts w:asciiTheme="majorHAnsi" w:hAnsiTheme="majorHAnsi" w:cstheme="majorHAnsi"/>
          <w:sz w:val="24"/>
          <w:szCs w:val="21"/>
        </w:rPr>
      </w:pPr>
      <w:r w:rsidRPr="00FF1367">
        <w:rPr>
          <w:rFonts w:asciiTheme="majorHAnsi" w:hAnsiTheme="majorHAnsi" w:cstheme="majorHAnsi"/>
          <w:sz w:val="24"/>
          <w:szCs w:val="21"/>
        </w:rPr>
        <w:t>Children, Youth and Families Act 2005 (Vic)</w:t>
      </w:r>
    </w:p>
    <w:p w:rsidR="00DC79AA" w:rsidRPr="00FF1367" w:rsidRDefault="00DC79AA" w:rsidP="00963552">
      <w:pPr>
        <w:pStyle w:val="NoSpacing"/>
        <w:numPr>
          <w:ilvl w:val="0"/>
          <w:numId w:val="3"/>
        </w:numPr>
        <w:ind w:left="851" w:hanging="425"/>
        <w:rPr>
          <w:rFonts w:asciiTheme="majorHAnsi" w:hAnsiTheme="majorHAnsi" w:cstheme="majorHAnsi"/>
          <w:sz w:val="24"/>
          <w:szCs w:val="21"/>
        </w:rPr>
      </w:pPr>
      <w:r w:rsidRPr="00FF1367">
        <w:rPr>
          <w:rFonts w:asciiTheme="majorHAnsi" w:hAnsiTheme="majorHAnsi" w:cstheme="majorHAnsi"/>
          <w:sz w:val="24"/>
          <w:szCs w:val="21"/>
        </w:rPr>
        <w:t>Education and Training Reform Act 2006 (Vic)</w:t>
      </w:r>
    </w:p>
    <w:p w:rsidR="00DC79AA" w:rsidRPr="00FF1367" w:rsidRDefault="00DC79AA" w:rsidP="00963552">
      <w:pPr>
        <w:pStyle w:val="NoSpacing"/>
        <w:numPr>
          <w:ilvl w:val="0"/>
          <w:numId w:val="3"/>
        </w:numPr>
        <w:ind w:left="851" w:hanging="425"/>
        <w:rPr>
          <w:rFonts w:asciiTheme="majorHAnsi" w:hAnsiTheme="majorHAnsi" w:cstheme="majorHAnsi"/>
          <w:sz w:val="24"/>
          <w:szCs w:val="21"/>
        </w:rPr>
      </w:pPr>
      <w:r w:rsidRPr="00FF1367">
        <w:rPr>
          <w:rFonts w:asciiTheme="majorHAnsi" w:hAnsiTheme="majorHAnsi" w:cstheme="majorHAnsi"/>
          <w:sz w:val="24"/>
          <w:szCs w:val="21"/>
        </w:rPr>
        <w:t>Family Law Act 1975 (</w:t>
      </w:r>
      <w:proofErr w:type="spellStart"/>
      <w:r w:rsidRPr="00FF1367">
        <w:rPr>
          <w:rFonts w:asciiTheme="majorHAnsi" w:hAnsiTheme="majorHAnsi" w:cstheme="majorHAnsi"/>
          <w:sz w:val="24"/>
          <w:szCs w:val="21"/>
        </w:rPr>
        <w:t>Cth</w:t>
      </w:r>
      <w:proofErr w:type="spellEnd"/>
      <w:r w:rsidRPr="00FF1367">
        <w:rPr>
          <w:rFonts w:asciiTheme="majorHAnsi" w:hAnsiTheme="majorHAnsi" w:cstheme="majorHAnsi"/>
          <w:sz w:val="24"/>
          <w:szCs w:val="21"/>
        </w:rPr>
        <w:t>)</w:t>
      </w:r>
    </w:p>
    <w:p w:rsidR="00DC79AA" w:rsidRPr="00FF1367" w:rsidRDefault="00DC79AA" w:rsidP="00963552">
      <w:pPr>
        <w:pStyle w:val="NoSpacing"/>
        <w:numPr>
          <w:ilvl w:val="0"/>
          <w:numId w:val="3"/>
        </w:numPr>
        <w:ind w:left="851" w:hanging="425"/>
        <w:rPr>
          <w:rFonts w:asciiTheme="majorHAnsi" w:hAnsiTheme="majorHAnsi" w:cstheme="majorHAnsi"/>
          <w:sz w:val="24"/>
          <w:szCs w:val="21"/>
        </w:rPr>
      </w:pPr>
      <w:r w:rsidRPr="00FF1367">
        <w:rPr>
          <w:rFonts w:asciiTheme="majorHAnsi" w:hAnsiTheme="majorHAnsi" w:cstheme="majorHAnsi"/>
          <w:sz w:val="24"/>
          <w:szCs w:val="21"/>
        </w:rPr>
        <w:t>Freedom of Information Act 1982 (Vic)</w:t>
      </w:r>
    </w:p>
    <w:p w:rsidR="00DC79AA" w:rsidRPr="00FF1367" w:rsidRDefault="00DC79AA" w:rsidP="00963552">
      <w:pPr>
        <w:pStyle w:val="NoSpacing"/>
        <w:numPr>
          <w:ilvl w:val="0"/>
          <w:numId w:val="3"/>
        </w:numPr>
        <w:ind w:left="851" w:hanging="425"/>
        <w:rPr>
          <w:rFonts w:asciiTheme="majorHAnsi" w:hAnsiTheme="majorHAnsi" w:cstheme="majorHAnsi"/>
          <w:sz w:val="24"/>
          <w:szCs w:val="21"/>
        </w:rPr>
      </w:pPr>
      <w:r w:rsidRPr="00FF1367">
        <w:rPr>
          <w:rFonts w:asciiTheme="majorHAnsi" w:hAnsiTheme="majorHAnsi" w:cstheme="majorHAnsi"/>
          <w:sz w:val="24"/>
          <w:szCs w:val="21"/>
        </w:rPr>
        <w:t>Health Records Act 2001 (Vic)</w:t>
      </w:r>
    </w:p>
    <w:p w:rsidR="00DC79AA" w:rsidRPr="00FF1367" w:rsidRDefault="00DC79AA" w:rsidP="00963552">
      <w:pPr>
        <w:pStyle w:val="NoSpacing"/>
        <w:numPr>
          <w:ilvl w:val="0"/>
          <w:numId w:val="3"/>
        </w:numPr>
        <w:ind w:left="851" w:hanging="425"/>
        <w:rPr>
          <w:rFonts w:asciiTheme="majorHAnsi" w:hAnsiTheme="majorHAnsi" w:cstheme="majorHAnsi"/>
          <w:sz w:val="24"/>
          <w:szCs w:val="21"/>
        </w:rPr>
      </w:pPr>
      <w:r w:rsidRPr="00FF1367">
        <w:rPr>
          <w:rFonts w:asciiTheme="majorHAnsi" w:hAnsiTheme="majorHAnsi" w:cstheme="majorHAnsi"/>
          <w:sz w:val="24"/>
          <w:szCs w:val="21"/>
        </w:rPr>
        <w:t>Information Privacy Act 2000 (Vic)</w:t>
      </w:r>
    </w:p>
    <w:p w:rsidR="00DC79AA" w:rsidRPr="00FF1367" w:rsidRDefault="00DC79AA" w:rsidP="001E5015">
      <w:pPr>
        <w:pStyle w:val="NoSpacing"/>
        <w:rPr>
          <w:rStyle w:val="SubtleReference"/>
          <w:rFonts w:asciiTheme="majorHAnsi" w:hAnsiTheme="majorHAnsi" w:cstheme="majorHAnsi"/>
          <w:color w:val="auto"/>
          <w:u w:val="single"/>
        </w:rPr>
      </w:pPr>
    </w:p>
    <w:p w:rsidR="00DC79AA" w:rsidRPr="00FF1367" w:rsidRDefault="00DC79AA" w:rsidP="00963552">
      <w:pPr>
        <w:pStyle w:val="NoSpacing"/>
        <w:rPr>
          <w:rStyle w:val="SubtleReference"/>
          <w:rFonts w:asciiTheme="majorHAnsi" w:hAnsiTheme="majorHAnsi" w:cstheme="majorHAnsi"/>
          <w:color w:val="auto"/>
          <w:sz w:val="24"/>
          <w:u w:val="single"/>
        </w:rPr>
      </w:pPr>
      <w:r w:rsidRPr="00FF1367">
        <w:rPr>
          <w:rStyle w:val="SubtleReference"/>
          <w:rFonts w:asciiTheme="majorHAnsi" w:hAnsiTheme="majorHAnsi" w:cstheme="majorHAnsi"/>
          <w:color w:val="auto"/>
          <w:sz w:val="24"/>
          <w:u w:val="single"/>
        </w:rPr>
        <w:t>Implementation</w:t>
      </w:r>
    </w:p>
    <w:p w:rsidR="00DC79AA" w:rsidRPr="00FF1367" w:rsidRDefault="00DC79AA" w:rsidP="00963552">
      <w:pPr>
        <w:pStyle w:val="NoSpacing"/>
        <w:numPr>
          <w:ilvl w:val="0"/>
          <w:numId w:val="1"/>
        </w:numPr>
        <w:ind w:left="426" w:hanging="425"/>
        <w:rPr>
          <w:rFonts w:asciiTheme="majorHAnsi" w:hAnsiTheme="majorHAnsi" w:cstheme="majorHAnsi"/>
          <w:sz w:val="24"/>
          <w:szCs w:val="21"/>
        </w:rPr>
      </w:pPr>
      <w:r w:rsidRPr="00FF1367">
        <w:rPr>
          <w:rFonts w:asciiTheme="majorHAnsi" w:hAnsiTheme="majorHAnsi" w:cstheme="majorHAnsi"/>
          <w:sz w:val="24"/>
          <w:szCs w:val="21"/>
        </w:rPr>
        <w:t xml:space="preserve">In all cases, before providing information about students, the </w:t>
      </w:r>
      <w:r w:rsidR="00FA7944" w:rsidRPr="00FF1367">
        <w:rPr>
          <w:rFonts w:asciiTheme="majorHAnsi" w:hAnsiTheme="majorHAnsi" w:cstheme="majorHAnsi"/>
          <w:sz w:val="24"/>
          <w:szCs w:val="21"/>
        </w:rPr>
        <w:t>principal class officer</w:t>
      </w:r>
      <w:r w:rsidRPr="00FF1367">
        <w:rPr>
          <w:rFonts w:asciiTheme="majorHAnsi" w:hAnsiTheme="majorHAnsi" w:cstheme="majorHAnsi"/>
          <w:sz w:val="24"/>
          <w:szCs w:val="21"/>
        </w:rPr>
        <w:t xml:space="preserve"> must be satisfied of the identity of the person seeking information and that the person is entitled to access the information.</w:t>
      </w:r>
    </w:p>
    <w:p w:rsidR="00BD5FC7" w:rsidRPr="00FF1367" w:rsidRDefault="00BD5FC7" w:rsidP="00963552">
      <w:pPr>
        <w:pStyle w:val="NoSpacing"/>
        <w:numPr>
          <w:ilvl w:val="0"/>
          <w:numId w:val="1"/>
        </w:numPr>
        <w:ind w:left="426" w:hanging="425"/>
        <w:rPr>
          <w:rFonts w:asciiTheme="majorHAnsi" w:hAnsiTheme="majorHAnsi" w:cstheme="majorHAnsi"/>
          <w:sz w:val="24"/>
          <w:szCs w:val="21"/>
        </w:rPr>
      </w:pPr>
      <w:r w:rsidRPr="00FF1367">
        <w:rPr>
          <w:rFonts w:asciiTheme="majorHAnsi" w:hAnsiTheme="majorHAnsi" w:cstheme="majorHAnsi"/>
          <w:sz w:val="24"/>
          <w:szCs w:val="21"/>
        </w:rPr>
        <w:t>If</w:t>
      </w:r>
      <w:r w:rsidR="00FA7944" w:rsidRPr="00FF1367">
        <w:rPr>
          <w:rFonts w:asciiTheme="majorHAnsi" w:hAnsiTheme="majorHAnsi" w:cstheme="majorHAnsi"/>
          <w:sz w:val="24"/>
          <w:szCs w:val="21"/>
        </w:rPr>
        <w:t xml:space="preserve"> there is any uncertainty, the principal class officer </w:t>
      </w:r>
      <w:r w:rsidRPr="00FF1367">
        <w:rPr>
          <w:rFonts w:asciiTheme="majorHAnsi" w:hAnsiTheme="majorHAnsi" w:cstheme="majorHAnsi"/>
          <w:sz w:val="24"/>
          <w:szCs w:val="21"/>
        </w:rPr>
        <w:t>will seek advice from Legal Services Unit.</w:t>
      </w:r>
    </w:p>
    <w:p w:rsidR="00DC79AA" w:rsidRPr="00FF1367" w:rsidRDefault="00DC79AA" w:rsidP="00963552">
      <w:pPr>
        <w:pStyle w:val="NoSpacing"/>
        <w:numPr>
          <w:ilvl w:val="0"/>
          <w:numId w:val="1"/>
        </w:numPr>
        <w:ind w:left="426" w:hanging="425"/>
        <w:rPr>
          <w:rFonts w:asciiTheme="majorHAnsi" w:hAnsiTheme="majorHAnsi" w:cstheme="majorHAnsi"/>
          <w:sz w:val="24"/>
          <w:szCs w:val="21"/>
        </w:rPr>
      </w:pPr>
      <w:r w:rsidRPr="00FF1367">
        <w:rPr>
          <w:rFonts w:asciiTheme="majorHAnsi" w:hAnsiTheme="majorHAnsi" w:cstheme="majorHAnsi"/>
          <w:sz w:val="24"/>
          <w:szCs w:val="21"/>
        </w:rPr>
        <w:t>The school acknowledges that subject to any Family Court Order, parents have equal ‘parental responsibility’ in respect of the child, including an entitlement to know where their child is enrolled.</w:t>
      </w:r>
    </w:p>
    <w:p w:rsidR="00DC79AA" w:rsidRPr="00FF1367" w:rsidRDefault="00DC79AA" w:rsidP="00963552">
      <w:pPr>
        <w:pStyle w:val="NoSpacing"/>
        <w:numPr>
          <w:ilvl w:val="0"/>
          <w:numId w:val="1"/>
        </w:numPr>
        <w:ind w:left="426" w:hanging="425"/>
        <w:rPr>
          <w:rFonts w:asciiTheme="majorHAnsi" w:hAnsiTheme="majorHAnsi" w:cstheme="majorHAnsi"/>
          <w:sz w:val="24"/>
          <w:szCs w:val="21"/>
        </w:rPr>
      </w:pPr>
      <w:r w:rsidRPr="00FF1367">
        <w:rPr>
          <w:rFonts w:asciiTheme="majorHAnsi" w:hAnsiTheme="majorHAnsi" w:cstheme="majorHAnsi"/>
          <w:sz w:val="24"/>
          <w:szCs w:val="21"/>
        </w:rPr>
        <w:t>Parents who have parental responsibility for “long-term care, welfare and responsibility” have the same entitlement.</w:t>
      </w:r>
    </w:p>
    <w:p w:rsidR="00DC79AA" w:rsidRPr="00FF1367" w:rsidRDefault="00DC79AA" w:rsidP="00963552">
      <w:pPr>
        <w:pStyle w:val="NoSpacing"/>
        <w:numPr>
          <w:ilvl w:val="0"/>
          <w:numId w:val="1"/>
        </w:numPr>
        <w:ind w:left="426" w:hanging="425"/>
        <w:rPr>
          <w:rFonts w:asciiTheme="majorHAnsi" w:hAnsiTheme="majorHAnsi" w:cstheme="majorHAnsi"/>
          <w:sz w:val="24"/>
          <w:szCs w:val="21"/>
        </w:rPr>
      </w:pPr>
      <w:r w:rsidRPr="00FF1367">
        <w:rPr>
          <w:rFonts w:asciiTheme="majorHAnsi" w:hAnsiTheme="majorHAnsi" w:cstheme="majorHAnsi"/>
          <w:sz w:val="24"/>
          <w:szCs w:val="21"/>
        </w:rPr>
        <w:t>If the school is satisfied that either there are no Court Orders in place or there is a Court Order conferring long-term care, welfare and responsibility for the child on the parent and there are no immediate welfare concerns and the school is satisfied of the identity of the parent and his/her relationship to the child then the school if requested will:</w:t>
      </w:r>
    </w:p>
    <w:p w:rsidR="00DC79AA" w:rsidRPr="00FF1367" w:rsidRDefault="00DC79AA" w:rsidP="00963552">
      <w:pPr>
        <w:pStyle w:val="NoSpacing"/>
        <w:numPr>
          <w:ilvl w:val="0"/>
          <w:numId w:val="3"/>
        </w:numPr>
        <w:ind w:left="851" w:hanging="425"/>
        <w:rPr>
          <w:rFonts w:asciiTheme="majorHAnsi" w:hAnsiTheme="majorHAnsi" w:cstheme="majorHAnsi"/>
          <w:sz w:val="24"/>
          <w:szCs w:val="21"/>
        </w:rPr>
      </w:pPr>
      <w:r w:rsidRPr="00FF1367">
        <w:rPr>
          <w:rFonts w:asciiTheme="majorHAnsi" w:hAnsiTheme="majorHAnsi" w:cstheme="majorHAnsi"/>
          <w:sz w:val="24"/>
          <w:szCs w:val="21"/>
        </w:rPr>
        <w:t>confirm the student is enrolled bu</w:t>
      </w:r>
      <w:r w:rsidR="001E5015" w:rsidRPr="00FF1367">
        <w:rPr>
          <w:rFonts w:asciiTheme="majorHAnsi" w:hAnsiTheme="majorHAnsi" w:cstheme="majorHAnsi"/>
          <w:sz w:val="24"/>
          <w:szCs w:val="21"/>
        </w:rPr>
        <w:t xml:space="preserve">t will not reveal the student’s </w:t>
      </w:r>
      <w:r w:rsidRPr="00FF1367">
        <w:rPr>
          <w:rFonts w:asciiTheme="majorHAnsi" w:hAnsiTheme="majorHAnsi" w:cstheme="majorHAnsi"/>
          <w:sz w:val="24"/>
          <w:szCs w:val="21"/>
        </w:rPr>
        <w:t>address</w:t>
      </w:r>
    </w:p>
    <w:p w:rsidR="00DC79AA" w:rsidRPr="00FF1367" w:rsidRDefault="00DC79AA" w:rsidP="00963552">
      <w:pPr>
        <w:pStyle w:val="NoSpacing"/>
        <w:numPr>
          <w:ilvl w:val="0"/>
          <w:numId w:val="3"/>
        </w:numPr>
        <w:ind w:left="851" w:hanging="425"/>
        <w:rPr>
          <w:rFonts w:asciiTheme="majorHAnsi" w:hAnsiTheme="majorHAnsi" w:cstheme="majorHAnsi"/>
          <w:sz w:val="24"/>
          <w:szCs w:val="21"/>
        </w:rPr>
      </w:pPr>
      <w:r w:rsidRPr="00FF1367">
        <w:rPr>
          <w:rFonts w:asciiTheme="majorHAnsi" w:hAnsiTheme="majorHAnsi" w:cstheme="majorHAnsi"/>
          <w:sz w:val="24"/>
          <w:szCs w:val="21"/>
        </w:rPr>
        <w:t>provide a copy of the school report</w:t>
      </w:r>
    </w:p>
    <w:p w:rsidR="00DC79AA" w:rsidRPr="00FF1367" w:rsidRDefault="00DC79AA" w:rsidP="00963552">
      <w:pPr>
        <w:pStyle w:val="NoSpacing"/>
        <w:numPr>
          <w:ilvl w:val="0"/>
          <w:numId w:val="3"/>
        </w:numPr>
        <w:ind w:left="851" w:hanging="425"/>
        <w:rPr>
          <w:rFonts w:asciiTheme="majorHAnsi" w:hAnsiTheme="majorHAnsi" w:cstheme="majorHAnsi"/>
          <w:sz w:val="24"/>
          <w:szCs w:val="21"/>
        </w:rPr>
      </w:pPr>
      <w:r w:rsidRPr="00FF1367">
        <w:rPr>
          <w:rFonts w:asciiTheme="majorHAnsi" w:hAnsiTheme="majorHAnsi" w:cstheme="majorHAnsi"/>
          <w:sz w:val="24"/>
          <w:szCs w:val="21"/>
        </w:rPr>
        <w:t>provide copies of school communications</w:t>
      </w:r>
      <w:r w:rsidR="00FA7944" w:rsidRPr="00FF1367">
        <w:rPr>
          <w:rFonts w:asciiTheme="majorHAnsi" w:hAnsiTheme="majorHAnsi" w:cstheme="majorHAnsi"/>
          <w:sz w:val="24"/>
          <w:szCs w:val="21"/>
        </w:rPr>
        <w:t>.</w:t>
      </w:r>
    </w:p>
    <w:p w:rsidR="00DC79AA" w:rsidRPr="00FF1367" w:rsidRDefault="00DC79AA" w:rsidP="00963552">
      <w:pPr>
        <w:pStyle w:val="NoSpacing"/>
        <w:numPr>
          <w:ilvl w:val="0"/>
          <w:numId w:val="1"/>
        </w:numPr>
        <w:ind w:left="426" w:hanging="425"/>
        <w:rPr>
          <w:rFonts w:asciiTheme="majorHAnsi" w:hAnsiTheme="majorHAnsi" w:cstheme="majorHAnsi"/>
          <w:sz w:val="24"/>
          <w:szCs w:val="21"/>
        </w:rPr>
      </w:pPr>
      <w:r w:rsidRPr="00FF1367">
        <w:rPr>
          <w:rFonts w:asciiTheme="majorHAnsi" w:hAnsiTheme="majorHAnsi" w:cstheme="majorHAnsi"/>
          <w:sz w:val="24"/>
          <w:szCs w:val="21"/>
        </w:rPr>
        <w:t xml:space="preserve">Requests from parents for other documents (for example, incident reports, staff diary notes, minutes of meetings etc.) will be referred to the </w:t>
      </w:r>
      <w:r w:rsidR="007D0807" w:rsidRPr="00FF1367">
        <w:rPr>
          <w:rFonts w:asciiTheme="majorHAnsi" w:hAnsiTheme="majorHAnsi" w:cstheme="majorHAnsi"/>
          <w:sz w:val="24"/>
          <w:szCs w:val="21"/>
        </w:rPr>
        <w:t>Freedom of Information Manager</w:t>
      </w:r>
      <w:r w:rsidRPr="00FF1367">
        <w:rPr>
          <w:rFonts w:asciiTheme="majorHAnsi" w:hAnsiTheme="majorHAnsi" w:cstheme="majorHAnsi"/>
          <w:sz w:val="24"/>
          <w:szCs w:val="21"/>
        </w:rPr>
        <w:t>, who will determine whether the person is entitled to the information.</w:t>
      </w:r>
    </w:p>
    <w:p w:rsidR="00DC79AA" w:rsidRPr="00FF1367" w:rsidRDefault="00DC79AA" w:rsidP="00963552">
      <w:pPr>
        <w:pStyle w:val="NoSpacing"/>
        <w:numPr>
          <w:ilvl w:val="0"/>
          <w:numId w:val="1"/>
        </w:numPr>
        <w:ind w:left="426" w:hanging="425"/>
        <w:rPr>
          <w:rFonts w:asciiTheme="majorHAnsi" w:hAnsiTheme="majorHAnsi" w:cstheme="majorHAnsi"/>
          <w:sz w:val="24"/>
          <w:szCs w:val="21"/>
        </w:rPr>
      </w:pPr>
      <w:r w:rsidRPr="00FF1367">
        <w:rPr>
          <w:rFonts w:asciiTheme="majorHAnsi" w:hAnsiTheme="majorHAnsi" w:cstheme="majorHAnsi"/>
          <w:sz w:val="24"/>
          <w:szCs w:val="21"/>
        </w:rPr>
        <w:t>If a student or former student requests information and documentation, it will be released if:</w:t>
      </w:r>
    </w:p>
    <w:p w:rsidR="00DC79AA" w:rsidRPr="00FF1367" w:rsidRDefault="00DC79AA" w:rsidP="00963552">
      <w:pPr>
        <w:pStyle w:val="NoSpacing"/>
        <w:numPr>
          <w:ilvl w:val="0"/>
          <w:numId w:val="3"/>
        </w:numPr>
        <w:ind w:left="851" w:hanging="425"/>
        <w:rPr>
          <w:rFonts w:asciiTheme="majorHAnsi" w:hAnsiTheme="majorHAnsi" w:cstheme="majorHAnsi"/>
          <w:sz w:val="24"/>
          <w:szCs w:val="21"/>
        </w:rPr>
      </w:pPr>
      <w:r w:rsidRPr="00FF1367">
        <w:rPr>
          <w:rFonts w:asciiTheme="majorHAnsi" w:hAnsiTheme="majorHAnsi" w:cstheme="majorHAnsi"/>
          <w:sz w:val="24"/>
          <w:szCs w:val="21"/>
        </w:rPr>
        <w:t>the document/information was given to the school by the student</w:t>
      </w:r>
    </w:p>
    <w:p w:rsidR="00DC79AA" w:rsidRPr="00FF1367" w:rsidRDefault="00DC79AA" w:rsidP="00963552">
      <w:pPr>
        <w:pStyle w:val="NoSpacing"/>
        <w:numPr>
          <w:ilvl w:val="0"/>
          <w:numId w:val="3"/>
        </w:numPr>
        <w:ind w:left="851" w:hanging="425"/>
        <w:rPr>
          <w:rFonts w:asciiTheme="majorHAnsi" w:hAnsiTheme="majorHAnsi" w:cstheme="majorHAnsi"/>
          <w:sz w:val="24"/>
          <w:szCs w:val="21"/>
        </w:rPr>
      </w:pPr>
      <w:r w:rsidRPr="00FF1367">
        <w:rPr>
          <w:rFonts w:asciiTheme="majorHAnsi" w:hAnsiTheme="majorHAnsi" w:cstheme="majorHAnsi"/>
          <w:sz w:val="24"/>
          <w:szCs w:val="21"/>
        </w:rPr>
        <w:lastRenderedPageBreak/>
        <w:t>the document/information was previously given to the student</w:t>
      </w:r>
    </w:p>
    <w:p w:rsidR="00DC79AA" w:rsidRPr="00FF1367" w:rsidRDefault="00DC79AA" w:rsidP="00963552">
      <w:pPr>
        <w:pStyle w:val="NoSpacing"/>
        <w:numPr>
          <w:ilvl w:val="0"/>
          <w:numId w:val="3"/>
        </w:numPr>
        <w:ind w:left="851" w:hanging="425"/>
        <w:rPr>
          <w:rFonts w:asciiTheme="majorHAnsi" w:hAnsiTheme="majorHAnsi" w:cstheme="majorHAnsi"/>
          <w:sz w:val="24"/>
          <w:szCs w:val="21"/>
        </w:rPr>
      </w:pPr>
      <w:r w:rsidRPr="00FF1367">
        <w:rPr>
          <w:rFonts w:asciiTheme="majorHAnsi" w:hAnsiTheme="majorHAnsi" w:cstheme="majorHAnsi"/>
          <w:sz w:val="24"/>
          <w:szCs w:val="21"/>
        </w:rPr>
        <w:t>the document is publicly available</w:t>
      </w:r>
    </w:p>
    <w:p w:rsidR="00DC79AA" w:rsidRPr="00FF1367" w:rsidRDefault="00DC79AA" w:rsidP="00963552">
      <w:pPr>
        <w:pStyle w:val="NoSpacing"/>
        <w:numPr>
          <w:ilvl w:val="0"/>
          <w:numId w:val="1"/>
        </w:numPr>
        <w:ind w:left="426" w:hanging="425"/>
        <w:rPr>
          <w:rFonts w:asciiTheme="majorHAnsi" w:hAnsiTheme="majorHAnsi" w:cstheme="majorHAnsi"/>
          <w:sz w:val="24"/>
          <w:szCs w:val="21"/>
        </w:rPr>
      </w:pPr>
      <w:r w:rsidRPr="00FF1367">
        <w:rPr>
          <w:rFonts w:asciiTheme="majorHAnsi" w:hAnsiTheme="majorHAnsi" w:cstheme="majorHAnsi"/>
          <w:sz w:val="24"/>
          <w:szCs w:val="21"/>
        </w:rPr>
        <w:t>The school will respond positively to Court Orders or subpoenas.</w:t>
      </w:r>
    </w:p>
    <w:p w:rsidR="00DC79AA" w:rsidRPr="00FF1367" w:rsidRDefault="00DC79AA" w:rsidP="00963552">
      <w:pPr>
        <w:pStyle w:val="NoSpacing"/>
        <w:numPr>
          <w:ilvl w:val="0"/>
          <w:numId w:val="1"/>
        </w:numPr>
        <w:ind w:left="426" w:hanging="425"/>
        <w:rPr>
          <w:rFonts w:asciiTheme="majorHAnsi" w:hAnsiTheme="majorHAnsi" w:cstheme="majorHAnsi"/>
          <w:sz w:val="24"/>
          <w:szCs w:val="21"/>
        </w:rPr>
      </w:pPr>
      <w:r w:rsidRPr="00FF1367">
        <w:rPr>
          <w:rFonts w:asciiTheme="majorHAnsi" w:hAnsiTheme="majorHAnsi" w:cstheme="majorHAnsi"/>
          <w:sz w:val="24"/>
          <w:szCs w:val="21"/>
        </w:rPr>
        <w:t>For further information about who may seek information about students, please refer to the School Policy Advisory Guide &gt; A – Z Index.</w:t>
      </w:r>
    </w:p>
    <w:p w:rsidR="00DC79AA" w:rsidRPr="00FF1367" w:rsidRDefault="00DC79AA" w:rsidP="00963552">
      <w:pPr>
        <w:pStyle w:val="NoSpacing"/>
        <w:numPr>
          <w:ilvl w:val="0"/>
          <w:numId w:val="1"/>
        </w:numPr>
        <w:ind w:left="426" w:hanging="425"/>
        <w:rPr>
          <w:rFonts w:asciiTheme="majorHAnsi" w:hAnsiTheme="majorHAnsi" w:cstheme="majorHAnsi"/>
          <w:sz w:val="24"/>
          <w:szCs w:val="21"/>
        </w:rPr>
      </w:pPr>
      <w:r w:rsidRPr="00FF1367">
        <w:rPr>
          <w:rFonts w:asciiTheme="majorHAnsi" w:hAnsiTheme="majorHAnsi" w:cstheme="majorHAnsi"/>
          <w:sz w:val="24"/>
          <w:szCs w:val="21"/>
        </w:rPr>
        <w:t>Please refer also to the school’s Information Privacy Policy and the Parental Responsibilities (Decisions about Students) Policy.</w:t>
      </w:r>
    </w:p>
    <w:p w:rsidR="00DC79AA" w:rsidRPr="00FF1367" w:rsidRDefault="00DC79AA" w:rsidP="001E5015">
      <w:pPr>
        <w:pStyle w:val="NoSpacing"/>
        <w:rPr>
          <w:rFonts w:asciiTheme="majorHAnsi" w:hAnsiTheme="majorHAnsi" w:cstheme="majorHAnsi"/>
          <w:sz w:val="24"/>
          <w:szCs w:val="21"/>
        </w:rPr>
      </w:pPr>
    </w:p>
    <w:p w:rsidR="00963552" w:rsidRPr="00FF1367" w:rsidRDefault="00DC79AA" w:rsidP="00963552">
      <w:pPr>
        <w:pStyle w:val="NoSpacing"/>
        <w:rPr>
          <w:rStyle w:val="SubtleReference"/>
          <w:rFonts w:asciiTheme="majorHAnsi" w:hAnsiTheme="majorHAnsi" w:cstheme="majorHAnsi"/>
          <w:color w:val="auto"/>
          <w:sz w:val="24"/>
          <w:u w:val="single"/>
        </w:rPr>
      </w:pPr>
      <w:r w:rsidRPr="00FF1367">
        <w:rPr>
          <w:rStyle w:val="SubtleReference"/>
          <w:rFonts w:asciiTheme="majorHAnsi" w:hAnsiTheme="majorHAnsi" w:cstheme="majorHAnsi"/>
          <w:color w:val="auto"/>
          <w:sz w:val="24"/>
          <w:u w:val="single"/>
        </w:rPr>
        <w:t>Evaluation</w:t>
      </w:r>
    </w:p>
    <w:p w:rsidR="00DC79AA" w:rsidRPr="00FF1367" w:rsidRDefault="00DC79AA" w:rsidP="00963552">
      <w:pPr>
        <w:pStyle w:val="NoSpacing"/>
        <w:rPr>
          <w:rFonts w:asciiTheme="majorHAnsi" w:hAnsiTheme="majorHAnsi" w:cstheme="majorHAnsi"/>
          <w:smallCaps/>
          <w:sz w:val="24"/>
          <w:u w:val="single"/>
        </w:rPr>
      </w:pPr>
      <w:r w:rsidRPr="00FF1367">
        <w:rPr>
          <w:rFonts w:asciiTheme="majorHAnsi" w:hAnsiTheme="majorHAnsi" w:cstheme="majorHAnsi"/>
          <w:sz w:val="24"/>
          <w:szCs w:val="21"/>
        </w:rPr>
        <w:t xml:space="preserve">This policy will be reviewed as part of the school’s three-year review cycle or if guidelines change (latest DET update </w:t>
      </w:r>
      <w:r w:rsidR="00A45723" w:rsidRPr="00FF1367">
        <w:rPr>
          <w:rFonts w:asciiTheme="majorHAnsi" w:hAnsiTheme="majorHAnsi" w:cstheme="majorHAnsi"/>
          <w:sz w:val="24"/>
          <w:szCs w:val="21"/>
        </w:rPr>
        <w:t>late</w:t>
      </w:r>
      <w:r w:rsidRPr="00FF1367">
        <w:rPr>
          <w:rFonts w:asciiTheme="majorHAnsi" w:hAnsiTheme="majorHAnsi" w:cstheme="majorHAnsi"/>
          <w:sz w:val="24"/>
          <w:szCs w:val="21"/>
        </w:rPr>
        <w:t xml:space="preserve"> April 201</w:t>
      </w:r>
      <w:r w:rsidR="00A45723" w:rsidRPr="00FF1367">
        <w:rPr>
          <w:rFonts w:asciiTheme="majorHAnsi" w:hAnsiTheme="majorHAnsi" w:cstheme="majorHAnsi"/>
          <w:sz w:val="24"/>
          <w:szCs w:val="21"/>
        </w:rPr>
        <w:t>7</w:t>
      </w:r>
      <w:r w:rsidRPr="00FF1367">
        <w:rPr>
          <w:rFonts w:asciiTheme="majorHAnsi" w:hAnsiTheme="majorHAnsi" w:cstheme="majorHAnsi"/>
          <w:b/>
          <w:sz w:val="24"/>
          <w:szCs w:val="21"/>
        </w:rPr>
        <w:t>).</w:t>
      </w:r>
    </w:p>
    <w:p w:rsidR="00DC79AA" w:rsidRPr="00FF1367" w:rsidRDefault="00DC79AA" w:rsidP="00DC79AA">
      <w:pPr>
        <w:pStyle w:val="NoSpacing"/>
        <w:rPr>
          <w:rFonts w:asciiTheme="majorHAnsi" w:hAnsiTheme="majorHAnsi" w:cstheme="majorHAnsi"/>
          <w:sz w:val="24"/>
          <w:szCs w:val="21"/>
        </w:rPr>
      </w:pPr>
    </w:p>
    <w:p w:rsidR="00FA7944" w:rsidRPr="00FF1367" w:rsidRDefault="00FA7944" w:rsidP="00963552">
      <w:pPr>
        <w:pStyle w:val="NoSpacing"/>
        <w:rPr>
          <w:rStyle w:val="SubtleReference"/>
          <w:rFonts w:asciiTheme="majorHAnsi" w:hAnsiTheme="majorHAnsi" w:cstheme="majorHAnsi"/>
          <w:color w:val="auto"/>
          <w:sz w:val="24"/>
          <w:u w:val="single"/>
        </w:rPr>
      </w:pPr>
      <w:r w:rsidRPr="00FF1367">
        <w:rPr>
          <w:rStyle w:val="SubtleReference"/>
          <w:rFonts w:asciiTheme="majorHAnsi" w:hAnsiTheme="majorHAnsi" w:cstheme="majorHAnsi"/>
          <w:color w:val="auto"/>
          <w:sz w:val="24"/>
          <w:u w:val="single"/>
        </w:rPr>
        <w:t>Ratification</w:t>
      </w:r>
    </w:p>
    <w:p w:rsidR="00DC79AA" w:rsidRPr="00FF1367" w:rsidRDefault="00DC79AA" w:rsidP="00963552">
      <w:pPr>
        <w:pStyle w:val="NoSpacing"/>
        <w:rPr>
          <w:rFonts w:asciiTheme="majorHAnsi" w:hAnsiTheme="majorHAnsi" w:cstheme="majorHAnsi"/>
          <w:sz w:val="24"/>
          <w:szCs w:val="21"/>
        </w:rPr>
      </w:pPr>
      <w:r w:rsidRPr="00FF1367">
        <w:rPr>
          <w:rFonts w:asciiTheme="majorHAnsi" w:hAnsiTheme="majorHAnsi" w:cstheme="majorHAnsi"/>
          <w:sz w:val="24"/>
          <w:szCs w:val="21"/>
        </w:rPr>
        <w:t xml:space="preserve">This policy was ratified by </w:t>
      </w:r>
      <w:r w:rsidR="00854F79" w:rsidRPr="00FF1367">
        <w:rPr>
          <w:rFonts w:asciiTheme="majorHAnsi" w:hAnsiTheme="majorHAnsi" w:cstheme="majorHAnsi"/>
          <w:sz w:val="24"/>
          <w:szCs w:val="21"/>
        </w:rPr>
        <w:t xml:space="preserve">the </w:t>
      </w:r>
      <w:r w:rsidR="00A1223F" w:rsidRPr="00FF1367">
        <w:rPr>
          <w:rFonts w:asciiTheme="majorHAnsi" w:hAnsiTheme="majorHAnsi" w:cstheme="majorHAnsi"/>
          <w:sz w:val="24"/>
          <w:szCs w:val="21"/>
        </w:rPr>
        <w:t>College</w:t>
      </w:r>
      <w:r w:rsidRPr="00FF1367">
        <w:rPr>
          <w:rFonts w:asciiTheme="majorHAnsi" w:hAnsiTheme="majorHAnsi" w:cstheme="majorHAnsi"/>
          <w:sz w:val="24"/>
          <w:szCs w:val="21"/>
        </w:rPr>
        <w:t xml:space="preserve"> Council </w:t>
      </w:r>
      <w:r w:rsidR="00854F79" w:rsidRPr="00FF1367">
        <w:rPr>
          <w:rFonts w:asciiTheme="majorHAnsi" w:hAnsiTheme="majorHAnsi" w:cstheme="majorHAnsi"/>
          <w:sz w:val="24"/>
          <w:szCs w:val="21"/>
        </w:rPr>
        <w:t>o</w:t>
      </w:r>
      <w:r w:rsidR="00C32D5C" w:rsidRPr="00FF1367">
        <w:rPr>
          <w:rFonts w:asciiTheme="majorHAnsi" w:hAnsiTheme="majorHAnsi" w:cstheme="majorHAnsi"/>
          <w:sz w:val="24"/>
          <w:szCs w:val="21"/>
        </w:rPr>
        <w:t xml:space="preserve">n </w:t>
      </w:r>
      <w:r w:rsidR="00FA7944" w:rsidRPr="00FF1367">
        <w:rPr>
          <w:rFonts w:asciiTheme="majorHAnsi" w:hAnsiTheme="majorHAnsi" w:cstheme="majorHAnsi"/>
          <w:sz w:val="24"/>
          <w:szCs w:val="21"/>
        </w:rPr>
        <w:t xml:space="preserve">15th </w:t>
      </w:r>
      <w:r w:rsidR="00FF1367">
        <w:rPr>
          <w:rFonts w:asciiTheme="majorHAnsi" w:hAnsiTheme="majorHAnsi" w:cstheme="majorHAnsi"/>
          <w:sz w:val="24"/>
          <w:szCs w:val="21"/>
        </w:rPr>
        <w:t>February,</w:t>
      </w:r>
      <w:bookmarkStart w:id="0" w:name="_GoBack"/>
      <w:bookmarkEnd w:id="0"/>
      <w:r w:rsidR="00FA7944" w:rsidRPr="00FF1367">
        <w:rPr>
          <w:rFonts w:asciiTheme="majorHAnsi" w:hAnsiTheme="majorHAnsi" w:cstheme="majorHAnsi"/>
          <w:sz w:val="24"/>
          <w:szCs w:val="21"/>
        </w:rPr>
        <w:t xml:space="preserve"> 2018.</w:t>
      </w:r>
    </w:p>
    <w:p w:rsidR="00DC79AA" w:rsidRPr="00FF1367" w:rsidRDefault="00DC79AA" w:rsidP="00DC79AA">
      <w:pPr>
        <w:pStyle w:val="NoSpacing"/>
        <w:rPr>
          <w:rFonts w:asciiTheme="majorHAnsi" w:hAnsiTheme="majorHAnsi" w:cstheme="majorHAnsi"/>
          <w:sz w:val="21"/>
          <w:szCs w:val="21"/>
        </w:rPr>
      </w:pPr>
    </w:p>
    <w:p w:rsidR="00963552" w:rsidRPr="00FF1367" w:rsidRDefault="00DC79AA" w:rsidP="00963552">
      <w:pPr>
        <w:pStyle w:val="NoSpacing"/>
        <w:rPr>
          <w:rStyle w:val="SubtleReference"/>
          <w:rFonts w:asciiTheme="majorHAnsi" w:hAnsiTheme="majorHAnsi" w:cstheme="majorHAnsi"/>
          <w:color w:val="auto"/>
          <w:sz w:val="24"/>
          <w:u w:val="single"/>
        </w:rPr>
      </w:pPr>
      <w:r w:rsidRPr="00FF1367">
        <w:rPr>
          <w:rStyle w:val="SubtleReference"/>
          <w:rFonts w:asciiTheme="majorHAnsi" w:hAnsiTheme="majorHAnsi" w:cstheme="majorHAnsi"/>
          <w:color w:val="auto"/>
          <w:sz w:val="24"/>
          <w:u w:val="single"/>
        </w:rPr>
        <w:t>Reference</w:t>
      </w:r>
    </w:p>
    <w:p w:rsidR="00365E49" w:rsidRPr="00FF1367" w:rsidRDefault="00963552" w:rsidP="00963552">
      <w:pPr>
        <w:pStyle w:val="NoSpacing"/>
        <w:rPr>
          <w:rFonts w:asciiTheme="majorHAnsi" w:hAnsiTheme="majorHAnsi" w:cstheme="majorHAnsi"/>
          <w:smallCaps/>
          <w:sz w:val="24"/>
          <w:u w:val="single"/>
        </w:rPr>
      </w:pPr>
      <w:hyperlink r:id="rId10" w:history="1">
        <w:r w:rsidRPr="00FF1367">
          <w:rPr>
            <w:rStyle w:val="Hyperlink"/>
            <w:rFonts w:asciiTheme="majorHAnsi" w:hAnsiTheme="majorHAnsi" w:cstheme="majorHAnsi"/>
            <w:sz w:val="24"/>
            <w:szCs w:val="21"/>
          </w:rPr>
          <w:t>www.education.vic.gov.au/school/principals/spag/safety/Pages/requestinfo.aspx</w:t>
        </w:r>
      </w:hyperlink>
    </w:p>
    <w:sectPr w:rsidR="00365E49" w:rsidRPr="00FF1367" w:rsidSect="001E5015">
      <w:headerReference w:type="default" r:id="rId11"/>
      <w:footerReference w:type="default" r:id="rId12"/>
      <w:pgSz w:w="11906" w:h="16838"/>
      <w:pgMar w:top="1440" w:right="1440" w:bottom="1440" w:left="1440"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C26" w:rsidRDefault="00847C26" w:rsidP="001E5015">
      <w:pPr>
        <w:spacing w:after="0" w:line="240" w:lineRule="auto"/>
      </w:pPr>
      <w:r>
        <w:separator/>
      </w:r>
    </w:p>
  </w:endnote>
  <w:endnote w:type="continuationSeparator" w:id="0">
    <w:p w:rsidR="00847C26" w:rsidRDefault="00847C26" w:rsidP="001E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563729"/>
      <w:docPartObj>
        <w:docPartGallery w:val="Page Numbers (Bottom of Page)"/>
        <w:docPartUnique/>
      </w:docPartObj>
    </w:sdtPr>
    <w:sdtEndPr>
      <w:rPr>
        <w:noProof/>
      </w:rPr>
    </w:sdtEndPr>
    <w:sdtContent>
      <w:p w:rsidR="001E5015" w:rsidRDefault="001E5015" w:rsidP="00A03653">
        <w:pPr>
          <w:pStyle w:val="Footer"/>
          <w:jc w:val="center"/>
        </w:pPr>
        <w:r>
          <w:fldChar w:fldCharType="begin"/>
        </w:r>
        <w:r>
          <w:instrText xml:space="preserve"> PAGE   \* MERGEFORMAT </w:instrText>
        </w:r>
        <w:r>
          <w:fldChar w:fldCharType="separate"/>
        </w:r>
        <w:r w:rsidR="00FF136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C26" w:rsidRDefault="00847C26" w:rsidP="001E5015">
      <w:pPr>
        <w:spacing w:after="0" w:line="240" w:lineRule="auto"/>
      </w:pPr>
      <w:r>
        <w:separator/>
      </w:r>
    </w:p>
  </w:footnote>
  <w:footnote w:type="continuationSeparator" w:id="0">
    <w:p w:rsidR="00847C26" w:rsidRDefault="00847C26" w:rsidP="001E5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799"/>
      <w:gridCol w:w="2217"/>
    </w:tblGrid>
    <w:tr w:rsidR="009236CF" w:rsidTr="00BD7D18">
      <w:trPr>
        <w:trHeight w:val="1691"/>
      </w:trPr>
      <w:tc>
        <w:tcPr>
          <w:tcW w:w="6799" w:type="dxa"/>
          <w:vAlign w:val="center"/>
        </w:tcPr>
        <w:p w:rsidR="009236CF" w:rsidRPr="00BD7D18" w:rsidRDefault="009236CF" w:rsidP="00BD7D18">
          <w:pPr>
            <w:pStyle w:val="Title"/>
            <w:rPr>
              <w:b w:val="0"/>
            </w:rPr>
          </w:pPr>
          <w:r w:rsidRPr="00BD7D18">
            <w:rPr>
              <w:b w:val="0"/>
              <w:sz w:val="36"/>
              <w:szCs w:val="36"/>
            </w:rPr>
            <w:t>ACCESS TO REPORTS &amp; OTHER INFORMATION ABOUT A STUDENT POLICY</w:t>
          </w:r>
        </w:p>
      </w:tc>
      <w:tc>
        <w:tcPr>
          <w:tcW w:w="2217" w:type="dxa"/>
        </w:tcPr>
        <w:p w:rsidR="009236CF" w:rsidRDefault="009236CF" w:rsidP="00BD7D18">
          <w:pPr>
            <w:pStyle w:val="Title"/>
            <w:ind w:right="267"/>
            <w:jc w:val="right"/>
          </w:pPr>
          <w:r>
            <w:rPr>
              <w:noProof/>
            </w:rPr>
            <w:drawing>
              <wp:anchor distT="0" distB="0" distL="114300" distR="114300" simplePos="0" relativeHeight="251659264" behindDoc="0" locked="0" layoutInCell="1" allowOverlap="1" wp14:anchorId="48895B26" wp14:editId="587A8D88">
                <wp:simplePos x="0" y="0"/>
                <wp:positionH relativeFrom="column">
                  <wp:posOffset>254847</wp:posOffset>
                </wp:positionH>
                <wp:positionV relativeFrom="paragraph">
                  <wp:posOffset>59267</wp:posOffset>
                </wp:positionV>
                <wp:extent cx="975783" cy="9522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804" cy="956139"/>
                        </a:xfrm>
                        <a:prstGeom prst="rect">
                          <a:avLst/>
                        </a:prstGeom>
                      </pic:spPr>
                    </pic:pic>
                  </a:graphicData>
                </a:graphic>
                <wp14:sizeRelH relativeFrom="page">
                  <wp14:pctWidth>0</wp14:pctWidth>
                </wp14:sizeRelH>
                <wp14:sizeRelV relativeFrom="page">
                  <wp14:pctHeight>0</wp14:pctHeight>
                </wp14:sizeRelV>
              </wp:anchor>
            </w:drawing>
          </w:r>
        </w:p>
      </w:tc>
    </w:tr>
  </w:tbl>
  <w:p w:rsidR="001E5015" w:rsidRDefault="001E5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FB"/>
    <w:multiLevelType w:val="hybridMultilevel"/>
    <w:tmpl w:val="C58A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3228D"/>
    <w:multiLevelType w:val="hybridMultilevel"/>
    <w:tmpl w:val="2A0A35B6"/>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B39B7"/>
    <w:multiLevelType w:val="hybridMultilevel"/>
    <w:tmpl w:val="F4AC01F0"/>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495B37"/>
    <w:multiLevelType w:val="hybridMultilevel"/>
    <w:tmpl w:val="3EE0941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D9222F"/>
    <w:multiLevelType w:val="hybridMultilevel"/>
    <w:tmpl w:val="1C26298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908F7"/>
    <w:multiLevelType w:val="hybridMultilevel"/>
    <w:tmpl w:val="39329AC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15:restartNumberingAfterBreak="0">
    <w:nsid w:val="24D1287D"/>
    <w:multiLevelType w:val="hybridMultilevel"/>
    <w:tmpl w:val="1736EB90"/>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A51A3C"/>
    <w:multiLevelType w:val="hybridMultilevel"/>
    <w:tmpl w:val="73AAC330"/>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167600"/>
    <w:multiLevelType w:val="hybridMultilevel"/>
    <w:tmpl w:val="5A62D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222370"/>
    <w:multiLevelType w:val="hybridMultilevel"/>
    <w:tmpl w:val="0BA40E5C"/>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3768EE"/>
    <w:multiLevelType w:val="hybridMultilevel"/>
    <w:tmpl w:val="3C38BBE8"/>
    <w:lvl w:ilvl="0" w:tplc="9F006F5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36474E"/>
    <w:multiLevelType w:val="hybridMultilevel"/>
    <w:tmpl w:val="7A10405E"/>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2" w15:restartNumberingAfterBreak="0">
    <w:nsid w:val="4AD34AD5"/>
    <w:multiLevelType w:val="hybridMultilevel"/>
    <w:tmpl w:val="E03AB530"/>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070151"/>
    <w:multiLevelType w:val="hybridMultilevel"/>
    <w:tmpl w:val="5BC4D03E"/>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586805"/>
    <w:multiLevelType w:val="hybridMultilevel"/>
    <w:tmpl w:val="92F8AFB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D037FD"/>
    <w:multiLevelType w:val="hybridMultilevel"/>
    <w:tmpl w:val="37644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2"/>
  </w:num>
  <w:num w:numId="5">
    <w:abstractNumId w:val="4"/>
  </w:num>
  <w:num w:numId="6">
    <w:abstractNumId w:val="1"/>
  </w:num>
  <w:num w:numId="7">
    <w:abstractNumId w:val="14"/>
  </w:num>
  <w:num w:numId="8">
    <w:abstractNumId w:val="9"/>
  </w:num>
  <w:num w:numId="9">
    <w:abstractNumId w:val="12"/>
  </w:num>
  <w:num w:numId="10">
    <w:abstractNumId w:val="7"/>
  </w:num>
  <w:num w:numId="11">
    <w:abstractNumId w:val="15"/>
  </w:num>
  <w:num w:numId="12">
    <w:abstractNumId w:val="5"/>
  </w:num>
  <w:num w:numId="13">
    <w:abstractNumId w:val="0"/>
  </w:num>
  <w:num w:numId="14">
    <w:abstractNumId w:val="1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236BC"/>
    <w:rsid w:val="00091DD9"/>
    <w:rsid w:val="000E52EC"/>
    <w:rsid w:val="00135515"/>
    <w:rsid w:val="001E5015"/>
    <w:rsid w:val="002C7F9C"/>
    <w:rsid w:val="00365E49"/>
    <w:rsid w:val="003A1A1D"/>
    <w:rsid w:val="003C0605"/>
    <w:rsid w:val="003C4A36"/>
    <w:rsid w:val="003E21F4"/>
    <w:rsid w:val="005E6A93"/>
    <w:rsid w:val="006342C1"/>
    <w:rsid w:val="00636BD0"/>
    <w:rsid w:val="007C35C5"/>
    <w:rsid w:val="007D0807"/>
    <w:rsid w:val="00847C26"/>
    <w:rsid w:val="00854F79"/>
    <w:rsid w:val="008B5AF8"/>
    <w:rsid w:val="00912DA4"/>
    <w:rsid w:val="009236CF"/>
    <w:rsid w:val="00963552"/>
    <w:rsid w:val="00A03653"/>
    <w:rsid w:val="00A1223F"/>
    <w:rsid w:val="00A45723"/>
    <w:rsid w:val="00A97010"/>
    <w:rsid w:val="00AD239B"/>
    <w:rsid w:val="00BD5FC7"/>
    <w:rsid w:val="00BD7D18"/>
    <w:rsid w:val="00BE2EA6"/>
    <w:rsid w:val="00C27E35"/>
    <w:rsid w:val="00C32D5C"/>
    <w:rsid w:val="00D45141"/>
    <w:rsid w:val="00DB1DCB"/>
    <w:rsid w:val="00DC79AA"/>
    <w:rsid w:val="00E9640D"/>
    <w:rsid w:val="00FA7944"/>
    <w:rsid w:val="00FF1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1E39B"/>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5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015"/>
  </w:style>
  <w:style w:type="character" w:styleId="SubtleReference">
    <w:name w:val="Subtle Reference"/>
    <w:basedOn w:val="DefaultParagraphFont"/>
    <w:uiPriority w:val="31"/>
    <w:qFormat/>
    <w:rsid w:val="000236BC"/>
    <w:rPr>
      <w:smallCaps/>
      <w:color w:val="5A5A5A" w:themeColor="text1" w:themeTint="A5"/>
    </w:rPr>
  </w:style>
  <w:style w:type="paragraph" w:styleId="Title">
    <w:name w:val="Title"/>
    <w:basedOn w:val="Normal"/>
    <w:link w:val="TitleChar"/>
    <w:qFormat/>
    <w:rsid w:val="009236CF"/>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9236CF"/>
    <w:rPr>
      <w:rFonts w:asciiTheme="majorHAnsi" w:eastAsia="Times New Roman" w:hAnsiTheme="majorHAnsi" w:cs="Times New Roman"/>
      <w:b/>
      <w:caps/>
      <w:sz w:val="28"/>
      <w:szCs w:val="24"/>
    </w:rPr>
  </w:style>
  <w:style w:type="table" w:styleId="TableGrid">
    <w:name w:val="Table Grid"/>
    <w:basedOn w:val="TableNormal"/>
    <w:rsid w:val="009236CF"/>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35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ucation.vic.gov.au/school/principals/spag/safety/Pages/requestinfo.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CD28F-EC9C-406C-B8F7-E5B344BA5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64CF2-CE95-4CDB-AD88-B09FC54F90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CD9255-1196-4B0F-B8D8-6DEE7E171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11</cp:revision>
  <dcterms:created xsi:type="dcterms:W3CDTF">2017-06-22T03:54:00Z</dcterms:created>
  <dcterms:modified xsi:type="dcterms:W3CDTF">2017-12-31T04:19:00Z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